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9E5" w14:textId="295C26F8" w:rsidR="00AF0606" w:rsidRPr="000276D4" w:rsidRDefault="000276D4" w:rsidP="000276D4">
      <w:pPr>
        <w:tabs>
          <w:tab w:val="center" w:pos="1701"/>
          <w:tab w:val="center" w:pos="6804"/>
          <w:tab w:val="left" w:pos="10774"/>
          <w:tab w:val="left" w:pos="11057"/>
          <w:tab w:val="left" w:pos="11341"/>
          <w:tab w:val="left" w:pos="11624"/>
        </w:tabs>
        <w:rPr>
          <w:sz w:val="22"/>
          <w:szCs w:val="22"/>
          <w:lang w:val="vi-VN"/>
        </w:rPr>
      </w:pPr>
      <w:r>
        <w:rPr>
          <w:szCs w:val="24"/>
        </w:rPr>
        <w:tab/>
      </w:r>
      <w:r w:rsidR="00AF0606" w:rsidRPr="000276D4">
        <w:rPr>
          <w:sz w:val="24"/>
          <w:szCs w:val="22"/>
          <w:lang w:val="vi-VN"/>
        </w:rPr>
        <w:t>ỦY BAN NHÂN DÂN</w:t>
      </w:r>
      <w:r w:rsidR="00AF0606" w:rsidRPr="00AF0606">
        <w:rPr>
          <w:b/>
          <w:szCs w:val="24"/>
          <w:lang w:val="vi-VN"/>
        </w:rPr>
        <w:tab/>
      </w:r>
      <w:r w:rsidR="00AF0606" w:rsidRPr="000276D4">
        <w:rPr>
          <w:b/>
          <w:sz w:val="24"/>
          <w:szCs w:val="22"/>
          <w:lang w:val="vi-VN"/>
        </w:rPr>
        <w:t>CỘNG HÒA XÃ HỘI CHỦ NGHĨA VIỆT NAM</w:t>
      </w:r>
    </w:p>
    <w:p w14:paraId="42568371" w14:textId="77777777" w:rsidR="00AF0606" w:rsidRPr="00AF0606" w:rsidRDefault="00AF0606" w:rsidP="000276D4">
      <w:pPr>
        <w:tabs>
          <w:tab w:val="center" w:pos="1701"/>
          <w:tab w:val="center" w:pos="1843"/>
          <w:tab w:val="center" w:pos="6663"/>
          <w:tab w:val="center" w:pos="6804"/>
          <w:tab w:val="left" w:pos="8789"/>
        </w:tabs>
        <w:jc w:val="both"/>
        <w:rPr>
          <w:i/>
          <w:lang w:val="vi-VN"/>
        </w:rPr>
      </w:pPr>
      <w:r w:rsidRPr="00AF0606">
        <w:rPr>
          <w:b/>
          <w:szCs w:val="24"/>
          <w:lang w:val="vi-VN"/>
        </w:rPr>
        <w:tab/>
      </w:r>
      <w:r w:rsidRPr="000276D4">
        <w:rPr>
          <w:sz w:val="24"/>
          <w:szCs w:val="22"/>
          <w:lang w:val="vi-VN"/>
        </w:rPr>
        <w:t>THÀNH PHỐ HỒ CHÍ MINH</w:t>
      </w:r>
      <w:r w:rsidRPr="00AF0606">
        <w:rPr>
          <w:szCs w:val="24"/>
          <w:lang w:val="vi-VN"/>
        </w:rPr>
        <w:tab/>
      </w:r>
      <w:r w:rsidRPr="00AF0606">
        <w:rPr>
          <w:b/>
          <w:lang w:val="vi-VN"/>
        </w:rPr>
        <w:t>Độc lập - Tự do - Hạnh phúc</w:t>
      </w:r>
    </w:p>
    <w:p w14:paraId="0BFD6A4F" w14:textId="7ECC5EF9" w:rsidR="00AF0606" w:rsidRDefault="00AF0606" w:rsidP="000276D4">
      <w:pPr>
        <w:tabs>
          <w:tab w:val="center" w:pos="1701"/>
          <w:tab w:val="center" w:pos="1843"/>
          <w:tab w:val="center" w:pos="6804"/>
          <w:tab w:val="center" w:pos="7020"/>
          <w:tab w:val="left" w:pos="8789"/>
        </w:tabs>
        <w:jc w:val="both"/>
        <w:rPr>
          <w:rFonts w:asciiTheme="majorHAnsi" w:hAnsiTheme="majorHAnsi" w:cstheme="majorHAnsi"/>
          <w:b/>
          <w:lang w:val="vi-VN"/>
        </w:rPr>
      </w:pPr>
      <w:r w:rsidRPr="00AF0606">
        <w:rPr>
          <w:noProof/>
          <w:sz w:val="24"/>
          <w:szCs w:val="20"/>
        </w:rPr>
        <mc:AlternateContent>
          <mc:Choice Requires="wps">
            <w:drawing>
              <wp:anchor distT="0" distB="0" distL="114300" distR="114300" simplePos="0" relativeHeight="251658240" behindDoc="0" locked="0" layoutInCell="1" allowOverlap="1" wp14:anchorId="58B8AD7E" wp14:editId="66B9BE74">
                <wp:simplePos x="0" y="0"/>
                <wp:positionH relativeFrom="column">
                  <wp:posOffset>3233420</wp:posOffset>
                </wp:positionH>
                <wp:positionV relativeFrom="paragraph">
                  <wp:posOffset>29210</wp:posOffset>
                </wp:positionV>
                <wp:extent cx="2028825"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135521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4.6pt,2.3pt" to="41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" strokecolor="black [3213]"/>
            </w:pict>
          </mc:Fallback>
        </mc:AlternateContent>
      </w:r>
      <w:r w:rsidRPr="00AF0606">
        <w:rPr>
          <w:b/>
          <w:szCs w:val="24"/>
          <w:lang w:val="vi-VN"/>
        </w:rPr>
        <w:tab/>
      </w:r>
      <w:r w:rsidRPr="000276D4">
        <w:rPr>
          <w:b/>
          <w:sz w:val="24"/>
          <w:szCs w:val="22"/>
          <w:lang w:val="vi-VN"/>
        </w:rPr>
        <w:t>SỞ GIÁO DỤC VÀ ĐÀO TẠO</w:t>
      </w:r>
      <w:r>
        <w:rPr>
          <w:rFonts w:asciiTheme="majorHAnsi" w:hAnsiTheme="majorHAnsi" w:cstheme="majorHAnsi"/>
          <w:b/>
          <w:lang w:val="vi-VN"/>
        </w:rPr>
        <w:tab/>
      </w:r>
    </w:p>
    <w:p w14:paraId="615032DB" w14:textId="2D83AC0A" w:rsidR="00AF0606" w:rsidRPr="000276D4" w:rsidRDefault="00AF0606" w:rsidP="000276D4">
      <w:pPr>
        <w:tabs>
          <w:tab w:val="center" w:pos="1701"/>
          <w:tab w:val="center" w:pos="6804"/>
          <w:tab w:val="center" w:pos="7371"/>
        </w:tabs>
        <w:spacing w:before="120"/>
        <w:jc w:val="center"/>
        <w:rPr>
          <w:b/>
          <w:sz w:val="22"/>
          <w:szCs w:val="22"/>
          <w:lang w:val="vi-VN"/>
        </w:rPr>
      </w:pPr>
      <w:r w:rsidRPr="000276D4">
        <w:rPr>
          <w:b/>
          <w:noProof/>
          <w:sz w:val="22"/>
          <w:szCs w:val="22"/>
          <w14:ligatures w14:val="standardContextual"/>
        </w:rPr>
        <mc:AlternateContent>
          <mc:Choice Requires="wps">
            <w:drawing>
              <wp:anchor distT="0" distB="0" distL="114300" distR="114300" simplePos="0" relativeHeight="251659264" behindDoc="0" locked="0" layoutInCell="1" allowOverlap="1" wp14:anchorId="2F6BB63A" wp14:editId="33CDC6F4">
                <wp:simplePos x="0" y="0"/>
                <wp:positionH relativeFrom="column">
                  <wp:posOffset>670118</wp:posOffset>
                </wp:positionH>
                <wp:positionV relativeFrom="paragraph">
                  <wp:posOffset>35036</wp:posOffset>
                </wp:positionV>
                <wp:extent cx="742950" cy="0"/>
                <wp:effectExtent l="0" t="0" r="0" b="0"/>
                <wp:wrapNone/>
                <wp:docPr id="1125188824"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1EF7E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75pt,2.75pt" to="11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" strokecolor="black [3040]"/>
            </w:pict>
          </mc:Fallback>
        </mc:AlternateContent>
      </w:r>
    </w:p>
    <w:p w14:paraId="15A04CFB" w14:textId="75BF6DCF" w:rsidR="006A0985" w:rsidRPr="003558A8" w:rsidRDefault="003558A8" w:rsidP="006A0985">
      <w:pPr>
        <w:tabs>
          <w:tab w:val="center" w:pos="7371"/>
        </w:tabs>
        <w:spacing w:before="120"/>
        <w:jc w:val="center"/>
        <w:rPr>
          <w:b/>
          <w:sz w:val="28"/>
          <w:szCs w:val="28"/>
        </w:rPr>
      </w:pPr>
      <w:r>
        <w:rPr>
          <w:b/>
          <w:sz w:val="28"/>
          <w:szCs w:val="28"/>
        </w:rPr>
        <w:t>PHỤ LỤC 3</w:t>
      </w:r>
    </w:p>
    <w:p w14:paraId="41B60589" w14:textId="77777777" w:rsidR="006A0985" w:rsidRPr="00C0464B" w:rsidRDefault="006A0985" w:rsidP="006A0985">
      <w:pPr>
        <w:pStyle w:val="ListParagraph"/>
        <w:ind w:left="284" w:firstLine="425"/>
        <w:contextualSpacing w:val="0"/>
        <w:jc w:val="center"/>
        <w:rPr>
          <w:b/>
          <w:color w:val="000000"/>
          <w:sz w:val="28"/>
          <w:szCs w:val="28"/>
          <w:lang w:val="vi-VN"/>
        </w:rPr>
      </w:pPr>
      <w:r w:rsidRPr="00C0464B">
        <w:rPr>
          <w:b/>
          <w:color w:val="000000"/>
          <w:sz w:val="28"/>
          <w:szCs w:val="28"/>
          <w:lang w:val="vi-VN"/>
        </w:rPr>
        <w:t>LƯU Ý VỀ CHỨNG CHỈ NGOẠI NGỮ VÀ TIN HỌC</w:t>
      </w:r>
    </w:p>
    <w:p w14:paraId="7EFF3620" w14:textId="5B61BD48" w:rsidR="006A0985" w:rsidRPr="00C0464B" w:rsidRDefault="006A0985" w:rsidP="006A0985">
      <w:pPr>
        <w:jc w:val="center"/>
        <w:rPr>
          <w:i/>
          <w:lang w:val="vi-VN"/>
        </w:rPr>
      </w:pPr>
      <w:r w:rsidRPr="00C0464B">
        <w:rPr>
          <w:lang w:val="vi-VN"/>
        </w:rPr>
        <w:t>(</w:t>
      </w:r>
      <w:r w:rsidRPr="00C0464B">
        <w:rPr>
          <w:i/>
          <w:lang w:val="vi-VN"/>
        </w:rPr>
        <w:t xml:space="preserve">Kèm theo </w:t>
      </w:r>
      <w:r w:rsidR="006907A3">
        <w:rPr>
          <w:i/>
        </w:rPr>
        <w:t>Thông báo</w:t>
      </w:r>
      <w:r w:rsidR="006907A3">
        <w:rPr>
          <w:i/>
          <w:lang w:val="vi-VN"/>
        </w:rPr>
        <w:t xml:space="preserve"> số</w:t>
      </w:r>
      <w:r w:rsidR="0084181E">
        <w:rPr>
          <w:i/>
        </w:rPr>
        <w:t xml:space="preserve"> </w:t>
      </w:r>
      <w:r w:rsidR="00F9639A">
        <w:rPr>
          <w:i/>
        </w:rPr>
        <w:t>3075</w:t>
      </w:r>
      <w:r w:rsidRPr="00C0464B">
        <w:rPr>
          <w:i/>
          <w:lang w:val="vi-VN"/>
        </w:rPr>
        <w:t>/</w:t>
      </w:r>
      <w:r w:rsidR="006907A3">
        <w:rPr>
          <w:i/>
        </w:rPr>
        <w:t>TB</w:t>
      </w:r>
      <w:r w:rsidRPr="00C0464B">
        <w:rPr>
          <w:i/>
          <w:lang w:val="vi-VN"/>
        </w:rPr>
        <w:t xml:space="preserve">-SGDĐT ngày </w:t>
      </w:r>
      <w:r w:rsidR="00F9639A">
        <w:rPr>
          <w:i/>
        </w:rPr>
        <w:t>14</w:t>
      </w:r>
      <w:r w:rsidRPr="00C0464B">
        <w:rPr>
          <w:i/>
          <w:lang w:val="vi-VN"/>
        </w:rPr>
        <w:t xml:space="preserve"> tháng 6 năm 202</w:t>
      </w:r>
      <w:r w:rsidR="00AF0606">
        <w:rPr>
          <w:i/>
        </w:rPr>
        <w:t>3</w:t>
      </w:r>
      <w:r w:rsidRPr="00C0464B">
        <w:rPr>
          <w:i/>
          <w:lang w:val="vi-VN"/>
        </w:rPr>
        <w:t xml:space="preserve"> của</w:t>
      </w:r>
    </w:p>
    <w:p w14:paraId="1FCC7645" w14:textId="7856490B" w:rsidR="006A0985" w:rsidRPr="004019AC" w:rsidRDefault="006A0985" w:rsidP="006A0985">
      <w:pPr>
        <w:pStyle w:val="ListParagraph"/>
        <w:ind w:left="284" w:firstLine="425"/>
        <w:contextualSpacing w:val="0"/>
        <w:jc w:val="center"/>
        <w:rPr>
          <w:b/>
          <w:color w:val="000000"/>
          <w:lang w:val="vi-VN"/>
        </w:rPr>
      </w:pPr>
      <w:r w:rsidRPr="00C0464B">
        <w:rPr>
          <w:i/>
          <w:lang w:val="vi-VN"/>
        </w:rPr>
        <w:t>Sở Giáo dục và Đào tạo</w:t>
      </w:r>
      <w:r w:rsidRPr="00C0464B">
        <w:rPr>
          <w:lang w:val="vi-VN"/>
        </w:rPr>
        <w:t>)</w:t>
      </w:r>
    </w:p>
    <w:p w14:paraId="01E1E64C" w14:textId="3F0E9EF9" w:rsidR="006A0985" w:rsidRPr="003C57C4" w:rsidRDefault="000276D4" w:rsidP="000276D4">
      <w:pPr>
        <w:spacing w:before="240" w:line="252" w:lineRule="auto"/>
        <w:ind w:firstLine="709"/>
        <w:jc w:val="both"/>
        <w:rPr>
          <w:bCs/>
          <w:i/>
          <w:iCs/>
          <w:color w:val="FF0000"/>
          <w:lang w:val="pt-BR"/>
        </w:rPr>
      </w:pPr>
      <w:r>
        <w:rPr>
          <w:b/>
          <w:noProof/>
          <w14:ligatures w14:val="standardContextual"/>
        </w:rPr>
        <mc:AlternateContent>
          <mc:Choice Requires="wps">
            <w:drawing>
              <wp:anchor distT="0" distB="0" distL="114300" distR="114300" simplePos="0" relativeHeight="251660288" behindDoc="0" locked="0" layoutInCell="1" allowOverlap="1" wp14:anchorId="2EF5843C" wp14:editId="68363E56">
                <wp:simplePos x="0" y="0"/>
                <wp:positionH relativeFrom="column">
                  <wp:posOffset>2629949</wp:posOffset>
                </wp:positionH>
                <wp:positionV relativeFrom="paragraph">
                  <wp:posOffset>50938</wp:posOffset>
                </wp:positionV>
                <wp:extent cx="842838" cy="0"/>
                <wp:effectExtent l="0" t="0" r="0" b="0"/>
                <wp:wrapNone/>
                <wp:docPr id="1985056799" name="Straight Connector 1"/>
                <wp:cNvGraphicFramePr/>
                <a:graphic xmlns:a="http://schemas.openxmlformats.org/drawingml/2006/main">
                  <a:graphicData uri="http://schemas.microsoft.com/office/word/2010/wordprocessingShape">
                    <wps:wsp>
                      <wps:cNvCnPr/>
                      <wps:spPr>
                        <a:xfrm>
                          <a:off x="0" y="0"/>
                          <a:ext cx="842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564106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1pt,4pt" to="27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DWmAEAAIcDAAAOAAAAZHJzL2Uyb0RvYy54bWysU8uu0zAQ3SPxD5b3NGlB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" strokecolor="black [3040]"/>
            </w:pict>
          </mc:Fallback>
        </mc:AlternateContent>
      </w:r>
      <w:r w:rsidR="006A0985">
        <w:rPr>
          <w:b/>
          <w:lang w:val="pt-BR"/>
        </w:rPr>
        <w:t xml:space="preserve">1. </w:t>
      </w:r>
      <w:r w:rsidR="006A0985" w:rsidRPr="00924EF9">
        <w:rPr>
          <w:b/>
          <w:lang w:val="pt-BR"/>
        </w:rPr>
        <w:t xml:space="preserve">Đối với chứng chỉ Tin học: </w:t>
      </w:r>
    </w:p>
    <w:p w14:paraId="6357584B" w14:textId="77777777" w:rsidR="006A0985" w:rsidRDefault="006A0985" w:rsidP="000276D4">
      <w:pPr>
        <w:spacing w:before="120"/>
        <w:ind w:firstLine="709"/>
        <w:jc w:val="both"/>
        <w:rPr>
          <w:lang w:val="pt-BR"/>
        </w:rPr>
      </w:pPr>
      <w:r w:rsidRPr="00DD502D">
        <w:rPr>
          <w:lang w:val="pt-BR"/>
        </w:rPr>
        <w:t xml:space="preserve">Căn cứ Thông tư liên tịch số 17/2016/TTLT-BGDĐT-BTTTT </w:t>
      </w:r>
      <w:r w:rsidRPr="007D2E93">
        <w:rPr>
          <w:lang w:val="pt-BR"/>
        </w:rPr>
        <w:t xml:space="preserve">ngày 21 tháng 7 năm 2016 của Bộ Giáo dục và Đào tạo và Bộ Thông tin và Truyền thông có hiệu lực thi hành kể từ ngày 10/8/2016 quy định tổ chức thi và cấp chứng chỉ ứng dụng công nghệ thông tin </w:t>
      </w:r>
      <w:r w:rsidRPr="00DD502D">
        <w:rPr>
          <w:lang w:val="pt-BR"/>
        </w:rPr>
        <w:t>quy định: “</w:t>
      </w:r>
      <w:r>
        <w:rPr>
          <w:i/>
          <w:lang w:val="pt-BR"/>
        </w:rPr>
        <w:t>C</w:t>
      </w:r>
      <w:r w:rsidRPr="00DD502D">
        <w:rPr>
          <w:i/>
          <w:lang w:val="pt-BR"/>
        </w:rPr>
        <w:t>ác chứng chỉ tin học ứng dụng A, B, C đã cấp có giá trị sử dụng tương đương với chứng chỉ ứng dụng CNTT cơ bản</w:t>
      </w:r>
      <w:r>
        <w:rPr>
          <w:lang w:val="pt-BR"/>
        </w:rPr>
        <w:t>”.</w:t>
      </w:r>
    </w:p>
    <w:p w14:paraId="3C0CB218" w14:textId="77777777" w:rsidR="000276D4" w:rsidRDefault="000276D4" w:rsidP="000276D4">
      <w:pPr>
        <w:spacing w:before="120"/>
        <w:ind w:firstLine="709"/>
        <w:jc w:val="both"/>
        <w:rPr>
          <w:i/>
          <w:iCs/>
          <w:lang w:val="pt-BR"/>
        </w:rPr>
      </w:pPr>
      <w:r w:rsidRPr="00BA7E4C">
        <w:rPr>
          <w:lang w:val="pt-BR"/>
        </w:rPr>
        <w:t>Căn cứ Quyết định số 111/QĐ-BTTTT ngày 21 tháng 01 năm 2020 (có hiệu lực 03 năm) của Bộ Thông tin và truyền thông công nhận chứng chỉ công nghệ thông tin của tổ chức nước ngoài sử dụng ở Việt Nam đáp ứng chuẩn kỹ năng sử dụng công nghệ thông tin cơ bản quy định: “</w:t>
      </w:r>
      <w:r w:rsidRPr="00BA7E4C">
        <w:rPr>
          <w:i/>
          <w:iCs/>
          <w:lang w:val="pt-BR"/>
        </w:rPr>
        <w:t>Công nhận chứng chỉ ICDL Profile Certificate của tổ chức ECDL/ICDL Foundation (gồm 05 mô-đun Computer Essentials, Online Essentials, Word Processing, Spreadsheets, Presentation) đáp ứng chuẩn kỹ năng sử dụng công nghệ thông tin cơ bản quy định tại Thông tư số 03/2014/TT-BTTTT ngày 11 tháng 3 năm 2014</w:t>
      </w:r>
      <w:r w:rsidRPr="00BA7E4C">
        <w:rPr>
          <w:lang w:val="pt-BR"/>
        </w:rPr>
        <w:t>”</w:t>
      </w:r>
      <w:r w:rsidRPr="00BA7E4C">
        <w:rPr>
          <w:i/>
          <w:iCs/>
          <w:lang w:val="pt-BR"/>
        </w:rPr>
        <w:t>.</w:t>
      </w:r>
    </w:p>
    <w:p w14:paraId="3C236658" w14:textId="77777777" w:rsidR="000276D4" w:rsidRDefault="000276D4" w:rsidP="000276D4">
      <w:pPr>
        <w:spacing w:before="120"/>
        <w:ind w:firstLine="709"/>
        <w:jc w:val="both"/>
        <w:rPr>
          <w:lang w:val="pt-BR"/>
        </w:rPr>
      </w:pPr>
      <w:r>
        <w:rPr>
          <w:lang w:val="pt-BR"/>
        </w:rPr>
        <w:t>C</w:t>
      </w:r>
      <w:r w:rsidRPr="00DD502D">
        <w:rPr>
          <w:lang w:val="pt-BR"/>
        </w:rPr>
        <w:t xml:space="preserve">ăn cứ </w:t>
      </w:r>
      <w:r>
        <w:rPr>
          <w:lang w:val="pt-BR"/>
        </w:rPr>
        <w:t>công văn</w:t>
      </w:r>
      <w:r w:rsidRPr="00DD502D">
        <w:rPr>
          <w:lang w:val="pt-BR"/>
        </w:rPr>
        <w:t xml:space="preserve"> số 6078/BGDĐT-GDTX </w:t>
      </w:r>
      <w:r w:rsidRPr="007D2E93">
        <w:rPr>
          <w:lang w:val="pt-BR"/>
        </w:rPr>
        <w:t xml:space="preserve">ngày 13 tháng 12 năm 2016 của Bộ Giáo dục và Đào tạo về việc tăng cường quản lý trong việc tổ chức thi, cấp chứng chỉ ứng dụng CNTT theo Thông tư liên tịch số 17/2016/TTLT-BGDĐT-BTTTT </w:t>
      </w:r>
      <w:r w:rsidRPr="00DD502D">
        <w:rPr>
          <w:lang w:val="pt-BR"/>
        </w:rPr>
        <w:t>quy định: “</w:t>
      </w:r>
      <w:r w:rsidRPr="00DD502D">
        <w:rPr>
          <w:i/>
          <w:lang w:val="pt-BR"/>
        </w:rPr>
        <w:t>Bộ Giáo dục và Đào tạo sẽ dừng việc cấp phôi chứng chỉ tin học ứng dụng A, B, C từ ngày 15 tháng 12 năm 2016</w:t>
      </w:r>
      <w:r>
        <w:rPr>
          <w:lang w:val="pt-BR"/>
        </w:rPr>
        <w:t xml:space="preserve"> </w:t>
      </w:r>
      <w:r w:rsidRPr="00764CD9">
        <w:rPr>
          <w:i/>
          <w:iCs/>
          <w:lang w:val="pt-BR"/>
        </w:rPr>
        <w:t xml:space="preserve">và các khóa </w:t>
      </w:r>
      <w:r>
        <w:rPr>
          <w:i/>
          <w:iCs/>
          <w:lang w:val="pt-BR"/>
        </w:rPr>
        <w:t xml:space="preserve">đào tạo được tổ chức trước ngày 10/8/2016 (thời điểm Thông tư 17 có hiệu lực thi hành) cần nhanh chóng kết thúc chương trình đào tạo, tổ chức thi, cấp chứng chỉ cho học viên, đảm bảo quyền lợi của người học”. </w:t>
      </w:r>
      <w:r w:rsidRPr="00DD502D">
        <w:rPr>
          <w:lang w:val="pt-BR"/>
        </w:rPr>
        <w:t>Vậy chứng chỉ tin học</w:t>
      </w:r>
      <w:r>
        <w:rPr>
          <w:lang w:val="pt-BR"/>
        </w:rPr>
        <w:t xml:space="preserve"> ứng dụng</w:t>
      </w:r>
      <w:r w:rsidRPr="00DD502D">
        <w:rPr>
          <w:lang w:val="pt-BR"/>
        </w:rPr>
        <w:t xml:space="preserve"> A, B, C được cấp </w:t>
      </w:r>
      <w:r>
        <w:rPr>
          <w:lang w:val="pt-BR"/>
        </w:rPr>
        <w:t>sau</w:t>
      </w:r>
      <w:r w:rsidRPr="00DD502D">
        <w:rPr>
          <w:lang w:val="pt-BR"/>
        </w:rPr>
        <w:t xml:space="preserve"> ngày 15 tháng 12 năm 2016 thì </w:t>
      </w:r>
      <w:r>
        <w:rPr>
          <w:lang w:val="pt-BR"/>
        </w:rPr>
        <w:t xml:space="preserve">không </w:t>
      </w:r>
      <w:r w:rsidRPr="00DD502D">
        <w:rPr>
          <w:lang w:val="pt-BR"/>
        </w:rPr>
        <w:t>được công nhận.</w:t>
      </w:r>
    </w:p>
    <w:p w14:paraId="4641CD64" w14:textId="77777777" w:rsidR="000276D4" w:rsidRPr="007D2E93" w:rsidRDefault="000276D4" w:rsidP="000276D4">
      <w:pPr>
        <w:spacing w:before="120"/>
        <w:ind w:firstLine="709"/>
        <w:jc w:val="both"/>
        <w:rPr>
          <w:lang w:val="pt-BR"/>
        </w:rPr>
      </w:pPr>
      <w:r>
        <w:rPr>
          <w:lang w:val="pt-BR"/>
        </w:rPr>
        <w:t xml:space="preserve">Căn cứ công văn số 2819/BTTTT-CNTT </w:t>
      </w:r>
      <w:r w:rsidRPr="007D2E93">
        <w:rPr>
          <w:lang w:val="pt-BR"/>
        </w:rPr>
        <w:t xml:space="preserve">ngày 31 tháng 8 năm 2015 của Bộ thông tin và truyền thông về việc công nhận bài thi tin học văn phòng quốc tế phù hợp yêu cầu của Chuẩn kỹ năng sử dụng CNTT </w:t>
      </w:r>
      <w:r w:rsidRPr="00DD502D">
        <w:rPr>
          <w:lang w:val="pt-BR"/>
        </w:rPr>
        <w:t>công nhận</w:t>
      </w:r>
      <w:r w:rsidRPr="00DE7EB6">
        <w:rPr>
          <w:i/>
          <w:lang w:val="pt-BR"/>
        </w:rPr>
        <w:t xml:space="preserve"> </w:t>
      </w:r>
      <w:r>
        <w:rPr>
          <w:i/>
          <w:lang w:val="pt-BR"/>
        </w:rPr>
        <w:t>“</w:t>
      </w:r>
      <w:r w:rsidRPr="00DE7EB6">
        <w:rPr>
          <w:i/>
          <w:lang w:val="pt-BR"/>
        </w:rPr>
        <w:t xml:space="preserve">bài thi </w:t>
      </w:r>
      <w:r>
        <w:rPr>
          <w:i/>
          <w:lang w:val="pt-BR"/>
        </w:rPr>
        <w:t xml:space="preserve">sử dụng máy tính và internet cơ bản </w:t>
      </w:r>
      <w:r w:rsidRPr="00DE7EB6">
        <w:rPr>
          <w:i/>
          <w:lang w:val="pt-BR"/>
        </w:rPr>
        <w:t>IC3</w:t>
      </w:r>
      <w:r>
        <w:rPr>
          <w:i/>
          <w:lang w:val="pt-BR"/>
        </w:rPr>
        <w:t xml:space="preserve"> công nhận </w:t>
      </w:r>
      <w:r w:rsidRPr="00DE7EB6">
        <w:rPr>
          <w:i/>
          <w:lang w:val="pt-BR"/>
        </w:rPr>
        <w:t>đáp ứng yêu cầu của chuẩn kỹ năng sử dụng CNTT cơ bản</w:t>
      </w:r>
      <w:r>
        <w:rPr>
          <w:i/>
          <w:lang w:val="pt-BR"/>
        </w:rPr>
        <w:t xml:space="preserve"> (06 mô đun)”</w:t>
      </w:r>
      <w:r>
        <w:rPr>
          <w:lang w:val="pt-BR"/>
        </w:rPr>
        <w:t>.</w:t>
      </w:r>
    </w:p>
    <w:p w14:paraId="1E3576EE" w14:textId="77777777" w:rsidR="006A0985" w:rsidRPr="00F5062B" w:rsidRDefault="006A0985" w:rsidP="000276D4">
      <w:pPr>
        <w:spacing w:before="120"/>
        <w:ind w:firstLine="709"/>
        <w:jc w:val="both"/>
        <w:rPr>
          <w:b/>
          <w:i/>
          <w:iCs/>
          <w:lang w:val="pt-BR"/>
        </w:rPr>
      </w:pPr>
      <w:r w:rsidRPr="00BA7E4C">
        <w:rPr>
          <w:lang w:val="pt-BR"/>
        </w:rPr>
        <w:t xml:space="preserve">Căn cứ </w:t>
      </w:r>
      <w:r w:rsidRPr="006C3DA1">
        <w:rPr>
          <w:bCs/>
          <w:lang w:val="vi-VN"/>
        </w:rPr>
        <w:t>văn bản số 1415/QLCL-QLVBCC ngày 28 tháng 8 năm 2020 của Cục Quản lý chất lượng, Bộ Giáo dục và Đào tạo về việc tổ chức sát hạch, cấp chứng chỉ ứng dụng công nghệ thông tin</w:t>
      </w:r>
      <w:r>
        <w:rPr>
          <w:bCs/>
          <w:lang w:val="pt-BR"/>
        </w:rPr>
        <w:t xml:space="preserve">: </w:t>
      </w:r>
      <w:r w:rsidRPr="00F5062B">
        <w:rPr>
          <w:bCs/>
          <w:i/>
          <w:iCs/>
          <w:lang w:val="pt-BR"/>
        </w:rPr>
        <w:t>“</w:t>
      </w:r>
      <w:r w:rsidRPr="00F5062B">
        <w:rPr>
          <w:bCs/>
          <w:i/>
          <w:iCs/>
          <w:lang w:val="vi-VN"/>
        </w:rPr>
        <w:t>Từ ngày 28 tháng 8 năm 2020</w:t>
      </w:r>
      <w:r w:rsidRPr="00F5062B">
        <w:rPr>
          <w:bCs/>
          <w:i/>
          <w:iCs/>
          <w:lang w:val="pt-BR"/>
        </w:rPr>
        <w:t>,</w:t>
      </w:r>
      <w:r w:rsidRPr="00F5062B">
        <w:rPr>
          <w:bCs/>
          <w:i/>
          <w:iCs/>
          <w:lang w:val="vi-VN"/>
        </w:rPr>
        <w:t xml:space="preserve"> công nhận chứng chỉ ứng dụng công nghệ thông tin (cơ bản và nâng cao) do Trường Đại học Ngoại ngữ - Tin học Thành phố Hồ Chí Minh cấp theo Công văn số 1415/QLCL-QLVBCC</w:t>
      </w:r>
      <w:r w:rsidRPr="00F5062B">
        <w:rPr>
          <w:bCs/>
          <w:i/>
          <w:iCs/>
          <w:lang w:val="pt-BR"/>
        </w:rPr>
        <w:t>”</w:t>
      </w:r>
      <w:r>
        <w:rPr>
          <w:bCs/>
          <w:i/>
          <w:iCs/>
          <w:lang w:val="pt-BR"/>
        </w:rPr>
        <w:t>.</w:t>
      </w:r>
    </w:p>
    <w:p w14:paraId="04205770" w14:textId="497DD13F" w:rsidR="006A0985" w:rsidRPr="003C57C4" w:rsidRDefault="006A0985" w:rsidP="000276D4">
      <w:pPr>
        <w:spacing w:before="120" w:line="252" w:lineRule="auto"/>
        <w:ind w:firstLine="709"/>
        <w:jc w:val="both"/>
        <w:rPr>
          <w:bCs/>
          <w:i/>
          <w:iCs/>
          <w:color w:val="FF0000"/>
          <w:lang w:val="pt-BR"/>
        </w:rPr>
      </w:pPr>
      <w:r>
        <w:rPr>
          <w:b/>
          <w:lang w:val="pt-BR"/>
        </w:rPr>
        <w:t>2</w:t>
      </w:r>
      <w:r w:rsidRPr="00924EF9">
        <w:rPr>
          <w:b/>
          <w:lang w:val="pt-BR"/>
        </w:rPr>
        <w:t xml:space="preserve">. Đối với trình độ Ngoại ngữ: </w:t>
      </w:r>
    </w:p>
    <w:p w14:paraId="67C72865" w14:textId="77777777" w:rsidR="006A0985" w:rsidRPr="00270E19" w:rsidRDefault="006A0985" w:rsidP="000276D4">
      <w:pPr>
        <w:pStyle w:val="ListParagraph"/>
        <w:tabs>
          <w:tab w:val="left" w:pos="709"/>
          <w:tab w:val="left" w:pos="851"/>
        </w:tabs>
        <w:spacing w:before="60" w:line="252" w:lineRule="auto"/>
        <w:ind w:left="0" w:firstLine="709"/>
        <w:contextualSpacing w:val="0"/>
        <w:jc w:val="both"/>
        <w:rPr>
          <w:b/>
          <w:bCs/>
          <w:i/>
          <w:iCs/>
          <w:lang w:val="pt-BR"/>
        </w:rPr>
      </w:pPr>
      <w:r>
        <w:rPr>
          <w:b/>
          <w:bCs/>
          <w:i/>
          <w:iCs/>
          <w:lang w:val="pt-BR"/>
        </w:rPr>
        <w:t>2</w:t>
      </w:r>
      <w:r w:rsidRPr="00270E19">
        <w:rPr>
          <w:b/>
          <w:bCs/>
          <w:i/>
          <w:iCs/>
          <w:lang w:val="pt-BR"/>
        </w:rPr>
        <w:t>.1. Đối với các chứng chỉ Tiếng Anh</w:t>
      </w:r>
    </w:p>
    <w:p w14:paraId="5E4A1B5E" w14:textId="77777777" w:rsidR="000276D4" w:rsidRPr="003C57C4" w:rsidRDefault="000276D4" w:rsidP="00B43FEC">
      <w:pPr>
        <w:tabs>
          <w:tab w:val="left" w:pos="709"/>
          <w:tab w:val="left" w:pos="851"/>
        </w:tabs>
        <w:spacing w:before="60"/>
        <w:ind w:firstLine="709"/>
        <w:jc w:val="both"/>
        <w:rPr>
          <w:lang w:val="pt-BR"/>
        </w:rPr>
      </w:pPr>
      <w:r w:rsidRPr="003C57C4">
        <w:rPr>
          <w:lang w:val="pt-BR"/>
        </w:rPr>
        <w:t>Căn cứ Thông tư số 01/2014/TT-BGDĐT ngày 24 tháng 01 năm 2014 của Bộ Giáo dục và Đào tạo ban hành khung năng lực ngoại ngữ 6 bậc dùng cho Việt Nam;</w:t>
      </w:r>
    </w:p>
    <w:p w14:paraId="7AD8E1B3" w14:textId="22906334" w:rsidR="006A0985" w:rsidRPr="003C57C4" w:rsidRDefault="002E6AAC" w:rsidP="00B43FEC">
      <w:pPr>
        <w:tabs>
          <w:tab w:val="left" w:pos="709"/>
          <w:tab w:val="left" w:pos="851"/>
        </w:tabs>
        <w:spacing w:before="60"/>
        <w:ind w:firstLine="709"/>
        <w:jc w:val="both"/>
        <w:rPr>
          <w:lang w:val="pt-BR"/>
        </w:rPr>
      </w:pPr>
      <w:r>
        <w:rPr>
          <w:lang w:val="pt-BR"/>
        </w:rPr>
        <w:lastRenderedPageBreak/>
        <w:t>C</w:t>
      </w:r>
      <w:r w:rsidRPr="002E6AAC">
        <w:rPr>
          <w:lang w:val="pt-BR"/>
        </w:rPr>
        <w:t>ăn cứ Thông tư số 28/2021/TT-BGDĐT ngày 20 tháng 10 năm 2021 của Bộ trưởng Bộ Giáo dục và Đào tạo ban hành Thông tư ban hành Chương trình Giáo dục thường xuyên về tiếng Anh thực hành</w:t>
      </w:r>
      <w:r w:rsidR="006A0985" w:rsidRPr="003C57C4">
        <w:rPr>
          <w:lang w:val="pt-BR"/>
        </w:rPr>
        <w:t>;</w:t>
      </w:r>
    </w:p>
    <w:p w14:paraId="7951BB95" w14:textId="77777777" w:rsidR="000276D4" w:rsidRPr="003C57C4" w:rsidRDefault="000276D4" w:rsidP="00B43FEC">
      <w:pPr>
        <w:tabs>
          <w:tab w:val="left" w:pos="709"/>
          <w:tab w:val="left" w:pos="851"/>
        </w:tabs>
        <w:spacing w:before="60"/>
        <w:ind w:firstLine="709"/>
        <w:jc w:val="both"/>
        <w:rPr>
          <w:lang w:val="pt-BR"/>
        </w:rPr>
      </w:pPr>
      <w:r w:rsidRPr="003C57C4">
        <w:rPr>
          <w:lang w:val="pt-BR"/>
        </w:rPr>
        <w:t>Căn cứ Quyết định số 177/QĐ-TCCB ngày 30 tháng 01 năm 1993 của Bộ trưởng Bộ Giáo dục và Đào tạo về việc ban hành Chương trình tiếng Anh thực hành A, B, C;</w:t>
      </w:r>
    </w:p>
    <w:p w14:paraId="1A211B30" w14:textId="77777777" w:rsidR="006A0985" w:rsidRPr="003C57C4" w:rsidRDefault="006A0985" w:rsidP="00B43FEC">
      <w:pPr>
        <w:tabs>
          <w:tab w:val="left" w:pos="709"/>
          <w:tab w:val="left" w:pos="851"/>
        </w:tabs>
        <w:spacing w:before="60"/>
        <w:ind w:firstLine="709"/>
        <w:jc w:val="both"/>
        <w:rPr>
          <w:lang w:val="pt-BR"/>
        </w:rPr>
      </w:pPr>
      <w:r w:rsidRPr="003C57C4">
        <w:rPr>
          <w:lang w:val="pt-BR"/>
        </w:rPr>
        <w:t xml:space="preserve">Căn cứ công văn số 6089/BGDĐT-GDTX ngày 27 tháng 10 năm 2014 của Bộ Giáo dục và Đào tạo về phúc đáp </w:t>
      </w:r>
      <w:r w:rsidRPr="00CE0E99">
        <w:rPr>
          <w:lang w:val="pt-BR"/>
        </w:rPr>
        <w:t xml:space="preserve">CV số </w:t>
      </w:r>
      <w:r w:rsidRPr="003C57C4">
        <w:rPr>
          <w:lang w:val="pt-BR"/>
        </w:rPr>
        <w:t xml:space="preserve">4453/BNV-CCVC; </w:t>
      </w:r>
      <w:r>
        <w:rPr>
          <w:lang w:val="pt-BR"/>
        </w:rPr>
        <w:t>căn cứ C</w:t>
      </w:r>
      <w:r w:rsidRPr="003C57C4">
        <w:rPr>
          <w:lang w:val="pt-BR"/>
        </w:rPr>
        <w:t>ông văn số 3755/BGDĐT-GDTX ngày 03 tháng 8 năm 2016 của Bộ Giáo dục và Đào tạo về việc quy đổi chứng chỉ ngoại ngữ, tin học;</w:t>
      </w:r>
    </w:p>
    <w:p w14:paraId="031CC287" w14:textId="4016B5DC" w:rsidR="006A0985" w:rsidRDefault="006A0985" w:rsidP="00B43FEC">
      <w:pPr>
        <w:spacing w:before="60"/>
        <w:ind w:firstLine="709"/>
        <w:jc w:val="both"/>
        <w:rPr>
          <w:bCs/>
          <w:i/>
          <w:iCs/>
          <w:lang w:val="vi-VN"/>
        </w:rPr>
      </w:pPr>
      <w:r w:rsidRPr="006C3DA1">
        <w:rPr>
          <w:bCs/>
          <w:lang w:val="vi-VN"/>
        </w:rPr>
        <w:t xml:space="preserve">Căn cứ </w:t>
      </w:r>
      <w:r w:rsidR="000276D4">
        <w:rPr>
          <w:bCs/>
        </w:rPr>
        <w:t>công văn</w:t>
      </w:r>
      <w:r w:rsidRPr="006C3DA1">
        <w:rPr>
          <w:bCs/>
          <w:lang w:val="vi-VN"/>
        </w:rPr>
        <w:t xml:space="preserve"> số 3465/BGDĐT-QLCL ngày 08 tháng 9 năm 2020 của Bộ Giáo dục và Đào tạo về việc tổ chức thi đánh giá năng lực tiếng Anh theo Khung năng lực ngoại ngữ 6 bậc dùng cho Việt Nam</w:t>
      </w:r>
      <w:r>
        <w:rPr>
          <w:bCs/>
          <w:lang w:val="pt-BR"/>
        </w:rPr>
        <w:t xml:space="preserve">: </w:t>
      </w:r>
      <w:r w:rsidRPr="00F5062B">
        <w:rPr>
          <w:bCs/>
          <w:i/>
          <w:iCs/>
          <w:lang w:val="pt-BR"/>
        </w:rPr>
        <w:t>“</w:t>
      </w:r>
      <w:r w:rsidRPr="00F5062B">
        <w:rPr>
          <w:bCs/>
          <w:i/>
          <w:iCs/>
          <w:lang w:val="vi-VN"/>
        </w:rPr>
        <w:t>Từ ngày 08 tháng 9 năm 2020: công nhận chứng chỉ ngoại ngữ theo Khung năng lực ngoại ngữ 6 bậc dùng cho Việt Nam do Trường Đại học Quy Nhơn cấp theo Công văn số 3465/BGDĐT-QLCL”.</w:t>
      </w:r>
    </w:p>
    <w:p w14:paraId="015F7077" w14:textId="77777777" w:rsidR="006A0985" w:rsidRDefault="006A0985" w:rsidP="00B43FEC">
      <w:pPr>
        <w:tabs>
          <w:tab w:val="left" w:pos="709"/>
          <w:tab w:val="left" w:pos="851"/>
        </w:tabs>
        <w:spacing w:before="60"/>
        <w:ind w:firstLine="709"/>
        <w:jc w:val="both"/>
        <w:rPr>
          <w:bCs/>
          <w:lang w:val="vi-VN"/>
        </w:rPr>
      </w:pPr>
      <w:r>
        <w:rPr>
          <w:lang w:val="pt-BR"/>
        </w:rPr>
        <w:t>Căn cứ công văn số 3619/GDĐT-TiH ngày 04 tháng 10 năm 2019 của Sở Giáo dục và Đào tạo về chuẩn năng lực các cấp độ của bài thi PTE Young Learners và PTE General;</w:t>
      </w:r>
      <w:r w:rsidRPr="00F5062B">
        <w:rPr>
          <w:bCs/>
          <w:lang w:val="vi-VN"/>
        </w:rPr>
        <w:t xml:space="preserve"> </w:t>
      </w:r>
    </w:p>
    <w:p w14:paraId="346CC532" w14:textId="77777777" w:rsidR="000276D4" w:rsidRPr="003C57C4" w:rsidRDefault="000276D4" w:rsidP="00B43FEC">
      <w:pPr>
        <w:tabs>
          <w:tab w:val="left" w:pos="709"/>
          <w:tab w:val="left" w:pos="851"/>
        </w:tabs>
        <w:spacing w:before="60"/>
        <w:ind w:firstLine="709"/>
        <w:jc w:val="both"/>
        <w:rPr>
          <w:lang w:val="pt-BR"/>
        </w:rPr>
      </w:pPr>
      <w:r w:rsidRPr="003C57C4">
        <w:rPr>
          <w:lang w:val="pt-BR"/>
        </w:rPr>
        <w:t>Căn cứ theo quy định của Cambridge từ tháng 11 năm 2011;</w:t>
      </w:r>
    </w:p>
    <w:p w14:paraId="456A3A48" w14:textId="77777777" w:rsidR="006A0985" w:rsidRDefault="006A0985" w:rsidP="00B43FEC">
      <w:pPr>
        <w:spacing w:before="60"/>
        <w:ind w:firstLine="709"/>
        <w:jc w:val="both"/>
        <w:rPr>
          <w:lang w:val="pt-BR"/>
        </w:rPr>
      </w:pPr>
      <w:r>
        <w:rPr>
          <w:lang w:val="pt-BR"/>
        </w:rPr>
        <w:t>Việc quy đổi chứng chỉ Tiếng Anh thực hiện như sau:</w:t>
      </w:r>
    </w:p>
    <w:tbl>
      <w:tblPr>
        <w:tblStyle w:val="TableGrid"/>
        <w:tblW w:w="10401" w:type="dxa"/>
        <w:tblInd w:w="-459" w:type="dxa"/>
        <w:tblLayout w:type="fixed"/>
        <w:tblLook w:val="04A0" w:firstRow="1" w:lastRow="0" w:firstColumn="1" w:lastColumn="0" w:noHBand="0" w:noVBand="1"/>
      </w:tblPr>
      <w:tblGrid>
        <w:gridCol w:w="1274"/>
        <w:gridCol w:w="991"/>
        <w:gridCol w:w="992"/>
        <w:gridCol w:w="993"/>
        <w:gridCol w:w="995"/>
        <w:gridCol w:w="879"/>
        <w:gridCol w:w="991"/>
        <w:gridCol w:w="1130"/>
        <w:gridCol w:w="1134"/>
        <w:gridCol w:w="997"/>
        <w:gridCol w:w="25"/>
      </w:tblGrid>
      <w:tr w:rsidR="006A0985" w:rsidRPr="00EC3B3A" w14:paraId="61D39305" w14:textId="77777777" w:rsidTr="000276D4">
        <w:trPr>
          <w:trHeight w:val="454"/>
        </w:trPr>
        <w:tc>
          <w:tcPr>
            <w:tcW w:w="1274" w:type="dxa"/>
            <w:vMerge w:val="restart"/>
            <w:vAlign w:val="center"/>
          </w:tcPr>
          <w:p w14:paraId="174ABDB6" w14:textId="77777777" w:rsidR="006A0985" w:rsidRPr="00171445" w:rsidRDefault="006A0985" w:rsidP="00144C7A">
            <w:pPr>
              <w:pStyle w:val="ListParagraph"/>
              <w:ind w:left="0"/>
              <w:contextualSpacing w:val="0"/>
              <w:jc w:val="center"/>
              <w:rPr>
                <w:rFonts w:asciiTheme="majorHAnsi" w:hAnsiTheme="majorHAnsi" w:cstheme="majorHAnsi"/>
                <w:b/>
                <w:sz w:val="20"/>
                <w:szCs w:val="20"/>
                <w:lang w:val="pt-BR"/>
              </w:rPr>
            </w:pPr>
            <w:r w:rsidRPr="00171445">
              <w:rPr>
                <w:rFonts w:asciiTheme="majorHAnsi" w:hAnsiTheme="majorHAnsi" w:cstheme="majorHAnsi"/>
                <w:b/>
                <w:sz w:val="20"/>
                <w:szCs w:val="20"/>
                <w:lang w:val="pt-BR"/>
              </w:rPr>
              <w:t>Khung NLNN 6 bậc VN (</w:t>
            </w:r>
            <w:r w:rsidRPr="00171445">
              <w:rPr>
                <w:rFonts w:asciiTheme="majorHAnsi" w:hAnsiTheme="majorHAnsi" w:cstheme="majorHAnsi"/>
                <w:b/>
                <w:i/>
                <w:sz w:val="20"/>
                <w:szCs w:val="20"/>
                <w:lang w:val="pt-BR"/>
              </w:rPr>
              <w:t>TT 01/2014/TT-BGDĐT</w:t>
            </w:r>
            <w:r>
              <w:rPr>
                <w:rFonts w:asciiTheme="majorHAnsi" w:hAnsiTheme="majorHAnsi" w:cstheme="majorHAnsi"/>
                <w:b/>
                <w:i/>
                <w:sz w:val="20"/>
                <w:szCs w:val="20"/>
                <w:lang w:val="pt-BR"/>
              </w:rPr>
              <w:t>)</w:t>
            </w:r>
          </w:p>
        </w:tc>
        <w:tc>
          <w:tcPr>
            <w:tcW w:w="9127" w:type="dxa"/>
            <w:gridSpan w:val="10"/>
          </w:tcPr>
          <w:p w14:paraId="295CA285" w14:textId="77777777" w:rsidR="006A0985" w:rsidRPr="0027084B" w:rsidRDefault="006A0985" w:rsidP="00144C7A">
            <w:pPr>
              <w:pStyle w:val="ListParagraph"/>
              <w:tabs>
                <w:tab w:val="left" w:pos="993"/>
              </w:tabs>
              <w:ind w:left="0"/>
              <w:contextualSpacing w:val="0"/>
              <w:jc w:val="center"/>
              <w:rPr>
                <w:rFonts w:asciiTheme="majorHAnsi" w:hAnsiTheme="majorHAnsi" w:cstheme="majorHAnsi"/>
                <w:b/>
                <w:sz w:val="22"/>
                <w:szCs w:val="22"/>
                <w:lang w:val="pt-BR"/>
              </w:rPr>
            </w:pPr>
            <w:r w:rsidRPr="0027084B">
              <w:rPr>
                <w:rFonts w:asciiTheme="majorHAnsi" w:hAnsiTheme="majorHAnsi" w:cstheme="majorHAnsi"/>
                <w:b/>
                <w:sz w:val="22"/>
                <w:szCs w:val="22"/>
                <w:lang w:val="pt-BR"/>
              </w:rPr>
              <w:t>Bảng tham chiếu quy đổi một số chứng chỉ tương đương</w:t>
            </w:r>
            <w:r>
              <w:rPr>
                <w:rFonts w:asciiTheme="majorHAnsi" w:hAnsiTheme="majorHAnsi" w:cstheme="majorHAnsi"/>
                <w:b/>
                <w:sz w:val="22"/>
                <w:szCs w:val="22"/>
                <w:lang w:val="pt-BR"/>
              </w:rPr>
              <w:br/>
              <w:t xml:space="preserve">của </w:t>
            </w:r>
            <w:r w:rsidRPr="0027084B">
              <w:rPr>
                <w:rFonts w:asciiTheme="majorHAnsi" w:hAnsiTheme="majorHAnsi" w:cstheme="majorHAnsi"/>
                <w:b/>
                <w:sz w:val="22"/>
                <w:szCs w:val="22"/>
                <w:lang w:val="pt-BR"/>
              </w:rPr>
              <w:t>Tiếng Anh</w:t>
            </w:r>
          </w:p>
        </w:tc>
      </w:tr>
      <w:tr w:rsidR="006A0985" w14:paraId="60380222" w14:textId="77777777" w:rsidTr="000276D4">
        <w:trPr>
          <w:gridAfter w:val="1"/>
          <w:wAfter w:w="25" w:type="dxa"/>
          <w:trHeight w:val="20"/>
        </w:trPr>
        <w:tc>
          <w:tcPr>
            <w:tcW w:w="1274" w:type="dxa"/>
            <w:vMerge/>
            <w:vAlign w:val="center"/>
          </w:tcPr>
          <w:p w14:paraId="0CBC0455" w14:textId="77777777" w:rsidR="006A0985" w:rsidRPr="00171445" w:rsidRDefault="006A0985" w:rsidP="00144C7A">
            <w:pPr>
              <w:pStyle w:val="ListParagraph"/>
              <w:ind w:left="0"/>
              <w:contextualSpacing w:val="0"/>
              <w:jc w:val="center"/>
              <w:rPr>
                <w:rFonts w:asciiTheme="majorHAnsi" w:hAnsiTheme="majorHAnsi" w:cstheme="majorHAnsi"/>
                <w:b/>
                <w:sz w:val="20"/>
                <w:szCs w:val="20"/>
                <w:lang w:val="pt-BR"/>
              </w:rPr>
            </w:pPr>
          </w:p>
        </w:tc>
        <w:tc>
          <w:tcPr>
            <w:tcW w:w="991" w:type="dxa"/>
            <w:vMerge w:val="restart"/>
            <w:vAlign w:val="center"/>
          </w:tcPr>
          <w:p w14:paraId="23FED85E" w14:textId="77777777" w:rsidR="006A0985" w:rsidRPr="003C15FD" w:rsidRDefault="006A0985" w:rsidP="00144C7A">
            <w:pPr>
              <w:pStyle w:val="ListParagraph"/>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CC Tiếng Anh theo QĐ 177</w:t>
            </w:r>
          </w:p>
        </w:tc>
        <w:tc>
          <w:tcPr>
            <w:tcW w:w="992" w:type="dxa"/>
            <w:vMerge w:val="restart"/>
            <w:vAlign w:val="center"/>
          </w:tcPr>
          <w:p w14:paraId="02BF5D6D" w14:textId="77777777" w:rsidR="006A0985" w:rsidRPr="003C15FD" w:rsidRDefault="006A0985" w:rsidP="00144C7A">
            <w:pPr>
              <w:pStyle w:val="ListParagraph"/>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CC Tiếng Anh theo QĐ 66</w:t>
            </w:r>
          </w:p>
        </w:tc>
        <w:tc>
          <w:tcPr>
            <w:tcW w:w="993" w:type="dxa"/>
            <w:vMerge w:val="restart"/>
            <w:vAlign w:val="center"/>
          </w:tcPr>
          <w:p w14:paraId="026FD8D2"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Khung tham chiếu Châu Âu (CEFR)</w:t>
            </w:r>
          </w:p>
        </w:tc>
        <w:tc>
          <w:tcPr>
            <w:tcW w:w="995" w:type="dxa"/>
            <w:vMerge w:val="restart"/>
            <w:vAlign w:val="center"/>
          </w:tcPr>
          <w:p w14:paraId="17DDA8F1" w14:textId="77777777" w:rsidR="006A0985" w:rsidRPr="003C15FD" w:rsidRDefault="006A0985" w:rsidP="00144C7A">
            <w:pPr>
              <w:pStyle w:val="ListParagraph"/>
              <w:ind w:left="0"/>
              <w:jc w:val="center"/>
              <w:rPr>
                <w:rFonts w:asciiTheme="majorHAnsi" w:hAnsiTheme="majorHAnsi" w:cstheme="majorHAnsi"/>
                <w:b/>
                <w:sz w:val="18"/>
                <w:szCs w:val="18"/>
                <w:lang w:val="pt-BR"/>
              </w:rPr>
            </w:pPr>
            <w:r>
              <w:rPr>
                <w:rFonts w:asciiTheme="majorHAnsi" w:hAnsiTheme="majorHAnsi" w:cstheme="majorHAnsi"/>
                <w:b/>
                <w:sz w:val="20"/>
                <w:szCs w:val="20"/>
                <w:lang w:val="pt-BR"/>
              </w:rPr>
              <w:t xml:space="preserve">TOEFL </w:t>
            </w:r>
            <w:r w:rsidRPr="00171445">
              <w:rPr>
                <w:rFonts w:asciiTheme="majorHAnsi" w:hAnsiTheme="majorHAnsi" w:cstheme="majorHAnsi"/>
                <w:b/>
                <w:sz w:val="20"/>
                <w:szCs w:val="20"/>
                <w:lang w:val="pt-BR"/>
              </w:rPr>
              <w:t>PBT</w:t>
            </w:r>
            <w:r>
              <w:rPr>
                <w:rFonts w:asciiTheme="majorHAnsi" w:hAnsiTheme="majorHAnsi" w:cstheme="majorHAnsi"/>
                <w:b/>
                <w:sz w:val="20"/>
                <w:szCs w:val="20"/>
                <w:lang w:val="pt-BR"/>
              </w:rPr>
              <w:t>/ITP</w:t>
            </w:r>
          </w:p>
        </w:tc>
        <w:tc>
          <w:tcPr>
            <w:tcW w:w="879" w:type="dxa"/>
            <w:vMerge w:val="restart"/>
            <w:vAlign w:val="center"/>
          </w:tcPr>
          <w:p w14:paraId="2DA6D5F4" w14:textId="77777777" w:rsidR="006A0985" w:rsidRPr="003C15FD" w:rsidRDefault="006A0985" w:rsidP="00144C7A">
            <w:pPr>
              <w:pStyle w:val="ListParagraph"/>
              <w:tabs>
                <w:tab w:val="left" w:pos="993"/>
              </w:tabs>
              <w:ind w:left="0"/>
              <w:jc w:val="center"/>
              <w:rPr>
                <w:rFonts w:asciiTheme="majorHAnsi" w:hAnsiTheme="majorHAnsi" w:cstheme="majorHAnsi"/>
                <w:b/>
                <w:sz w:val="18"/>
                <w:szCs w:val="18"/>
                <w:lang w:val="pt-BR"/>
              </w:rPr>
            </w:pPr>
            <w:r>
              <w:rPr>
                <w:rFonts w:asciiTheme="majorHAnsi" w:hAnsiTheme="majorHAnsi" w:cstheme="majorHAnsi"/>
                <w:b/>
                <w:sz w:val="20"/>
                <w:szCs w:val="20"/>
                <w:lang w:val="pt-BR"/>
              </w:rPr>
              <w:t xml:space="preserve">TOEFL </w:t>
            </w:r>
            <w:r w:rsidRPr="00171445">
              <w:rPr>
                <w:rFonts w:asciiTheme="majorHAnsi" w:hAnsiTheme="majorHAnsi" w:cstheme="majorHAnsi"/>
                <w:b/>
                <w:sz w:val="20"/>
                <w:szCs w:val="20"/>
                <w:lang w:val="pt-BR"/>
              </w:rPr>
              <w:t>CBT</w:t>
            </w:r>
          </w:p>
        </w:tc>
        <w:tc>
          <w:tcPr>
            <w:tcW w:w="991" w:type="dxa"/>
            <w:vMerge w:val="restart"/>
            <w:vAlign w:val="center"/>
          </w:tcPr>
          <w:p w14:paraId="746AAA87" w14:textId="77777777" w:rsidR="006A0985" w:rsidRPr="003C15FD" w:rsidRDefault="006A0985" w:rsidP="00144C7A">
            <w:pPr>
              <w:pStyle w:val="ListParagraph"/>
              <w:tabs>
                <w:tab w:val="left" w:pos="993"/>
              </w:tabs>
              <w:ind w:left="0"/>
              <w:jc w:val="center"/>
              <w:rPr>
                <w:rFonts w:asciiTheme="majorHAnsi" w:hAnsiTheme="majorHAnsi" w:cstheme="majorHAnsi"/>
                <w:b/>
                <w:sz w:val="18"/>
                <w:szCs w:val="18"/>
                <w:lang w:val="pt-BR"/>
              </w:rPr>
            </w:pPr>
            <w:r>
              <w:rPr>
                <w:rFonts w:asciiTheme="majorHAnsi" w:hAnsiTheme="majorHAnsi" w:cstheme="majorHAnsi"/>
                <w:b/>
                <w:sz w:val="20"/>
                <w:szCs w:val="20"/>
                <w:lang w:val="pt-BR"/>
              </w:rPr>
              <w:t xml:space="preserve">TOEFL </w:t>
            </w:r>
            <w:r w:rsidRPr="00171445">
              <w:rPr>
                <w:rFonts w:asciiTheme="majorHAnsi" w:hAnsiTheme="majorHAnsi" w:cstheme="majorHAnsi"/>
                <w:b/>
                <w:sz w:val="20"/>
                <w:szCs w:val="20"/>
                <w:lang w:val="pt-BR"/>
              </w:rPr>
              <w:t>iBT</w:t>
            </w:r>
          </w:p>
        </w:tc>
        <w:tc>
          <w:tcPr>
            <w:tcW w:w="3261" w:type="dxa"/>
            <w:gridSpan w:val="3"/>
            <w:vAlign w:val="center"/>
          </w:tcPr>
          <w:p w14:paraId="3B1CF035"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TOEIC</w:t>
            </w:r>
            <w:r>
              <w:rPr>
                <w:rFonts w:asciiTheme="majorHAnsi" w:hAnsiTheme="majorHAnsi" w:cstheme="majorHAnsi"/>
                <w:b/>
                <w:sz w:val="18"/>
                <w:szCs w:val="18"/>
                <w:lang w:val="pt-BR"/>
              </w:rPr>
              <w:t xml:space="preserve"> 4 kỹ năng</w:t>
            </w:r>
          </w:p>
        </w:tc>
      </w:tr>
      <w:tr w:rsidR="006A0985" w14:paraId="69713135" w14:textId="77777777" w:rsidTr="000276D4">
        <w:trPr>
          <w:gridAfter w:val="1"/>
          <w:wAfter w:w="25" w:type="dxa"/>
          <w:trHeight w:val="20"/>
        </w:trPr>
        <w:tc>
          <w:tcPr>
            <w:tcW w:w="1274" w:type="dxa"/>
            <w:vMerge/>
            <w:vAlign w:val="center"/>
          </w:tcPr>
          <w:p w14:paraId="5FB6CD3B" w14:textId="77777777" w:rsidR="006A0985" w:rsidRPr="00171445" w:rsidRDefault="006A0985" w:rsidP="00144C7A">
            <w:pPr>
              <w:pStyle w:val="ListParagraph"/>
              <w:ind w:left="0"/>
              <w:contextualSpacing w:val="0"/>
              <w:jc w:val="center"/>
              <w:rPr>
                <w:rFonts w:asciiTheme="majorHAnsi" w:hAnsiTheme="majorHAnsi" w:cstheme="majorHAnsi"/>
                <w:sz w:val="20"/>
                <w:szCs w:val="20"/>
                <w:lang w:val="pt-BR"/>
              </w:rPr>
            </w:pPr>
          </w:p>
        </w:tc>
        <w:tc>
          <w:tcPr>
            <w:tcW w:w="991" w:type="dxa"/>
            <w:vMerge/>
            <w:vAlign w:val="center"/>
          </w:tcPr>
          <w:p w14:paraId="02EC4C72"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Merge/>
            <w:vAlign w:val="center"/>
          </w:tcPr>
          <w:p w14:paraId="3E3D5621"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Merge/>
            <w:vAlign w:val="center"/>
          </w:tcPr>
          <w:p w14:paraId="521E09FB"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5" w:type="dxa"/>
            <w:vMerge/>
            <w:vAlign w:val="center"/>
          </w:tcPr>
          <w:p w14:paraId="6571B26E" w14:textId="77777777" w:rsidR="006A0985" w:rsidRPr="00171445" w:rsidRDefault="006A0985" w:rsidP="00144C7A">
            <w:pPr>
              <w:pStyle w:val="ListParagraph"/>
              <w:ind w:left="0"/>
              <w:contextualSpacing w:val="0"/>
              <w:jc w:val="center"/>
              <w:rPr>
                <w:rFonts w:asciiTheme="majorHAnsi" w:hAnsiTheme="majorHAnsi" w:cstheme="majorHAnsi"/>
                <w:sz w:val="20"/>
                <w:szCs w:val="20"/>
                <w:lang w:val="pt-BR"/>
              </w:rPr>
            </w:pPr>
          </w:p>
        </w:tc>
        <w:tc>
          <w:tcPr>
            <w:tcW w:w="879" w:type="dxa"/>
            <w:vMerge/>
            <w:vAlign w:val="center"/>
          </w:tcPr>
          <w:p w14:paraId="55D71467"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p>
        </w:tc>
        <w:tc>
          <w:tcPr>
            <w:tcW w:w="991" w:type="dxa"/>
            <w:vMerge/>
            <w:vAlign w:val="center"/>
          </w:tcPr>
          <w:p w14:paraId="3736A995"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p>
        </w:tc>
        <w:tc>
          <w:tcPr>
            <w:tcW w:w="1130" w:type="dxa"/>
            <w:vAlign w:val="center"/>
          </w:tcPr>
          <w:p w14:paraId="47147DC3"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r>
              <w:rPr>
                <w:rFonts w:asciiTheme="majorHAnsi" w:hAnsiTheme="majorHAnsi" w:cstheme="majorHAnsi"/>
                <w:b/>
                <w:sz w:val="20"/>
                <w:szCs w:val="20"/>
                <w:lang w:val="pt-BR"/>
              </w:rPr>
              <w:t>Listening &amp; Reading</w:t>
            </w:r>
          </w:p>
        </w:tc>
        <w:tc>
          <w:tcPr>
            <w:tcW w:w="1134" w:type="dxa"/>
            <w:vAlign w:val="center"/>
          </w:tcPr>
          <w:p w14:paraId="78298A5D"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r>
              <w:rPr>
                <w:rFonts w:asciiTheme="majorHAnsi" w:hAnsiTheme="majorHAnsi" w:cstheme="majorHAnsi"/>
                <w:b/>
                <w:sz w:val="20"/>
                <w:szCs w:val="20"/>
                <w:lang w:val="pt-BR"/>
              </w:rPr>
              <w:t>Speaking</w:t>
            </w:r>
          </w:p>
        </w:tc>
        <w:tc>
          <w:tcPr>
            <w:tcW w:w="997" w:type="dxa"/>
            <w:vAlign w:val="center"/>
          </w:tcPr>
          <w:p w14:paraId="6CADFA88"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r>
              <w:rPr>
                <w:rFonts w:asciiTheme="majorHAnsi" w:hAnsiTheme="majorHAnsi" w:cstheme="majorHAnsi"/>
                <w:b/>
                <w:sz w:val="20"/>
                <w:szCs w:val="20"/>
                <w:lang w:val="pt-BR"/>
              </w:rPr>
              <w:t>Writing</w:t>
            </w:r>
          </w:p>
        </w:tc>
      </w:tr>
      <w:tr w:rsidR="006A0985" w14:paraId="717AF8BF" w14:textId="77777777" w:rsidTr="000276D4">
        <w:trPr>
          <w:gridAfter w:val="1"/>
          <w:wAfter w:w="25" w:type="dxa"/>
          <w:trHeight w:val="510"/>
        </w:trPr>
        <w:tc>
          <w:tcPr>
            <w:tcW w:w="1274" w:type="dxa"/>
            <w:vAlign w:val="center"/>
          </w:tcPr>
          <w:p w14:paraId="3679BD8F"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1</w:t>
            </w:r>
          </w:p>
        </w:tc>
        <w:tc>
          <w:tcPr>
            <w:tcW w:w="991" w:type="dxa"/>
            <w:vAlign w:val="center"/>
          </w:tcPr>
          <w:p w14:paraId="7769E1B9"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A</w:t>
            </w:r>
          </w:p>
        </w:tc>
        <w:tc>
          <w:tcPr>
            <w:tcW w:w="992" w:type="dxa"/>
            <w:vAlign w:val="center"/>
          </w:tcPr>
          <w:p w14:paraId="3405810D"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A1</w:t>
            </w:r>
          </w:p>
        </w:tc>
        <w:tc>
          <w:tcPr>
            <w:tcW w:w="993" w:type="dxa"/>
            <w:vAlign w:val="center"/>
          </w:tcPr>
          <w:p w14:paraId="52349987"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A1</w:t>
            </w:r>
          </w:p>
        </w:tc>
        <w:tc>
          <w:tcPr>
            <w:tcW w:w="995" w:type="dxa"/>
            <w:vAlign w:val="center"/>
          </w:tcPr>
          <w:p w14:paraId="46F2A6A9"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879" w:type="dxa"/>
            <w:vAlign w:val="center"/>
          </w:tcPr>
          <w:p w14:paraId="65F07A55"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Align w:val="center"/>
          </w:tcPr>
          <w:p w14:paraId="55920005"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1130" w:type="dxa"/>
            <w:vAlign w:val="center"/>
          </w:tcPr>
          <w:p w14:paraId="5D17A44B"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120-220</w:t>
            </w:r>
          </w:p>
        </w:tc>
        <w:tc>
          <w:tcPr>
            <w:tcW w:w="1134" w:type="dxa"/>
            <w:vAlign w:val="center"/>
          </w:tcPr>
          <w:p w14:paraId="6F06C15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50</w:t>
            </w:r>
          </w:p>
        </w:tc>
        <w:tc>
          <w:tcPr>
            <w:tcW w:w="997" w:type="dxa"/>
            <w:vAlign w:val="center"/>
          </w:tcPr>
          <w:p w14:paraId="7133F64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30</w:t>
            </w:r>
          </w:p>
        </w:tc>
      </w:tr>
      <w:tr w:rsidR="006A0985" w14:paraId="018D9FEE" w14:textId="77777777" w:rsidTr="000276D4">
        <w:trPr>
          <w:gridAfter w:val="1"/>
          <w:wAfter w:w="25" w:type="dxa"/>
          <w:trHeight w:val="510"/>
        </w:trPr>
        <w:tc>
          <w:tcPr>
            <w:tcW w:w="1274" w:type="dxa"/>
            <w:vAlign w:val="center"/>
          </w:tcPr>
          <w:p w14:paraId="15A5AF33"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2</w:t>
            </w:r>
          </w:p>
        </w:tc>
        <w:tc>
          <w:tcPr>
            <w:tcW w:w="991" w:type="dxa"/>
            <w:vAlign w:val="center"/>
          </w:tcPr>
          <w:p w14:paraId="103EFC17"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B</w:t>
            </w:r>
          </w:p>
        </w:tc>
        <w:tc>
          <w:tcPr>
            <w:tcW w:w="992" w:type="dxa"/>
            <w:vAlign w:val="center"/>
          </w:tcPr>
          <w:p w14:paraId="5B59B98C"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A2</w:t>
            </w:r>
          </w:p>
        </w:tc>
        <w:tc>
          <w:tcPr>
            <w:tcW w:w="993" w:type="dxa"/>
            <w:vAlign w:val="center"/>
          </w:tcPr>
          <w:p w14:paraId="1C301CBC"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A2</w:t>
            </w:r>
          </w:p>
        </w:tc>
        <w:tc>
          <w:tcPr>
            <w:tcW w:w="995" w:type="dxa"/>
            <w:vAlign w:val="center"/>
          </w:tcPr>
          <w:p w14:paraId="7CCB08D9"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360-449</w:t>
            </w:r>
          </w:p>
        </w:tc>
        <w:tc>
          <w:tcPr>
            <w:tcW w:w="879" w:type="dxa"/>
            <w:vAlign w:val="center"/>
          </w:tcPr>
          <w:p w14:paraId="141F61A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Align w:val="center"/>
          </w:tcPr>
          <w:p w14:paraId="12F1D7AD"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30</w:t>
            </w:r>
          </w:p>
        </w:tc>
        <w:tc>
          <w:tcPr>
            <w:tcW w:w="1130" w:type="dxa"/>
            <w:vAlign w:val="center"/>
          </w:tcPr>
          <w:p w14:paraId="62EBCE6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225-445</w:t>
            </w:r>
          </w:p>
        </w:tc>
        <w:tc>
          <w:tcPr>
            <w:tcW w:w="1134" w:type="dxa"/>
            <w:vAlign w:val="center"/>
          </w:tcPr>
          <w:p w14:paraId="0B5B2FDA"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70-90</w:t>
            </w:r>
          </w:p>
        </w:tc>
        <w:tc>
          <w:tcPr>
            <w:tcW w:w="997" w:type="dxa"/>
            <w:vAlign w:val="center"/>
          </w:tcPr>
          <w:p w14:paraId="44476229"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50-70</w:t>
            </w:r>
          </w:p>
        </w:tc>
      </w:tr>
      <w:tr w:rsidR="006A0985" w14:paraId="5A8D0FD8" w14:textId="77777777" w:rsidTr="000276D4">
        <w:trPr>
          <w:gridAfter w:val="1"/>
          <w:wAfter w:w="25" w:type="dxa"/>
          <w:trHeight w:val="510"/>
        </w:trPr>
        <w:tc>
          <w:tcPr>
            <w:tcW w:w="1274" w:type="dxa"/>
            <w:vAlign w:val="center"/>
          </w:tcPr>
          <w:p w14:paraId="313D298E"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3</w:t>
            </w:r>
          </w:p>
        </w:tc>
        <w:tc>
          <w:tcPr>
            <w:tcW w:w="991" w:type="dxa"/>
            <w:vAlign w:val="center"/>
          </w:tcPr>
          <w:p w14:paraId="126FF9F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C</w:t>
            </w:r>
          </w:p>
        </w:tc>
        <w:tc>
          <w:tcPr>
            <w:tcW w:w="992" w:type="dxa"/>
            <w:vAlign w:val="center"/>
          </w:tcPr>
          <w:p w14:paraId="6CD6363D"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B1</w:t>
            </w:r>
          </w:p>
        </w:tc>
        <w:tc>
          <w:tcPr>
            <w:tcW w:w="993" w:type="dxa"/>
            <w:vAlign w:val="center"/>
          </w:tcPr>
          <w:p w14:paraId="70EBA3C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B1</w:t>
            </w:r>
          </w:p>
        </w:tc>
        <w:tc>
          <w:tcPr>
            <w:tcW w:w="995" w:type="dxa"/>
            <w:vAlign w:val="center"/>
          </w:tcPr>
          <w:p w14:paraId="1AF60067"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450</w:t>
            </w:r>
            <w:r>
              <w:rPr>
                <w:rFonts w:asciiTheme="majorHAnsi" w:hAnsiTheme="majorHAnsi" w:cstheme="majorHAnsi"/>
                <w:sz w:val="20"/>
                <w:szCs w:val="20"/>
                <w:lang w:val="pt-BR"/>
              </w:rPr>
              <w:t>-499</w:t>
            </w:r>
          </w:p>
        </w:tc>
        <w:tc>
          <w:tcPr>
            <w:tcW w:w="879" w:type="dxa"/>
            <w:vAlign w:val="center"/>
          </w:tcPr>
          <w:p w14:paraId="6A7A2870"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133</w:t>
            </w:r>
          </w:p>
        </w:tc>
        <w:tc>
          <w:tcPr>
            <w:tcW w:w="991" w:type="dxa"/>
            <w:vAlign w:val="center"/>
          </w:tcPr>
          <w:p w14:paraId="6B6E334A"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31-</w:t>
            </w:r>
            <w:r w:rsidRPr="00843141">
              <w:rPr>
                <w:rFonts w:asciiTheme="majorHAnsi" w:hAnsiTheme="majorHAnsi" w:cstheme="majorHAnsi"/>
                <w:sz w:val="20"/>
                <w:szCs w:val="20"/>
                <w:lang w:val="pt-BR"/>
              </w:rPr>
              <w:t>45</w:t>
            </w:r>
          </w:p>
        </w:tc>
        <w:tc>
          <w:tcPr>
            <w:tcW w:w="1130" w:type="dxa"/>
            <w:vAlign w:val="center"/>
          </w:tcPr>
          <w:p w14:paraId="7DB29F95"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450-595</w:t>
            </w:r>
          </w:p>
        </w:tc>
        <w:tc>
          <w:tcPr>
            <w:tcW w:w="1134" w:type="dxa"/>
            <w:vAlign w:val="center"/>
          </w:tcPr>
          <w:p w14:paraId="48A10127"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100-130</w:t>
            </w:r>
          </w:p>
        </w:tc>
        <w:tc>
          <w:tcPr>
            <w:tcW w:w="997" w:type="dxa"/>
            <w:vAlign w:val="center"/>
          </w:tcPr>
          <w:p w14:paraId="63B60FE7"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90-120</w:t>
            </w:r>
          </w:p>
        </w:tc>
      </w:tr>
      <w:tr w:rsidR="006A0985" w14:paraId="22F2FD96" w14:textId="77777777" w:rsidTr="000276D4">
        <w:trPr>
          <w:gridAfter w:val="1"/>
          <w:wAfter w:w="25" w:type="dxa"/>
          <w:trHeight w:val="510"/>
        </w:trPr>
        <w:tc>
          <w:tcPr>
            <w:tcW w:w="1274" w:type="dxa"/>
            <w:vAlign w:val="center"/>
          </w:tcPr>
          <w:p w14:paraId="70A5C621"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4</w:t>
            </w:r>
          </w:p>
        </w:tc>
        <w:tc>
          <w:tcPr>
            <w:tcW w:w="991" w:type="dxa"/>
          </w:tcPr>
          <w:p w14:paraId="22AED913"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Align w:val="center"/>
          </w:tcPr>
          <w:p w14:paraId="28CA75C3"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B2</w:t>
            </w:r>
          </w:p>
        </w:tc>
        <w:tc>
          <w:tcPr>
            <w:tcW w:w="993" w:type="dxa"/>
            <w:vAlign w:val="center"/>
          </w:tcPr>
          <w:p w14:paraId="7A1474BB"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B2</w:t>
            </w:r>
          </w:p>
        </w:tc>
        <w:tc>
          <w:tcPr>
            <w:tcW w:w="995" w:type="dxa"/>
            <w:vAlign w:val="center"/>
          </w:tcPr>
          <w:p w14:paraId="7DCF214A"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500</w:t>
            </w:r>
            <w:r>
              <w:rPr>
                <w:rFonts w:asciiTheme="majorHAnsi" w:hAnsiTheme="majorHAnsi" w:cstheme="majorHAnsi"/>
                <w:sz w:val="20"/>
                <w:szCs w:val="20"/>
                <w:lang w:val="pt-BR"/>
              </w:rPr>
              <w:t>-589</w:t>
            </w:r>
          </w:p>
        </w:tc>
        <w:tc>
          <w:tcPr>
            <w:tcW w:w="879" w:type="dxa"/>
            <w:vAlign w:val="center"/>
          </w:tcPr>
          <w:p w14:paraId="0E3D21BA"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173</w:t>
            </w:r>
          </w:p>
        </w:tc>
        <w:tc>
          <w:tcPr>
            <w:tcW w:w="991" w:type="dxa"/>
            <w:vAlign w:val="center"/>
          </w:tcPr>
          <w:p w14:paraId="5A438A33"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46-93</w:t>
            </w:r>
          </w:p>
        </w:tc>
        <w:tc>
          <w:tcPr>
            <w:tcW w:w="1130" w:type="dxa"/>
            <w:vAlign w:val="center"/>
          </w:tcPr>
          <w:p w14:paraId="6C19B81E"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600-845</w:t>
            </w:r>
          </w:p>
        </w:tc>
        <w:tc>
          <w:tcPr>
            <w:tcW w:w="1134" w:type="dxa"/>
            <w:vAlign w:val="center"/>
          </w:tcPr>
          <w:p w14:paraId="31B93ED3"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140-160</w:t>
            </w:r>
          </w:p>
        </w:tc>
        <w:tc>
          <w:tcPr>
            <w:tcW w:w="997" w:type="dxa"/>
            <w:vAlign w:val="center"/>
          </w:tcPr>
          <w:p w14:paraId="2AABFC18"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130-150</w:t>
            </w:r>
          </w:p>
        </w:tc>
      </w:tr>
      <w:tr w:rsidR="006A0985" w14:paraId="2B0F3A19" w14:textId="77777777" w:rsidTr="000276D4">
        <w:trPr>
          <w:gridAfter w:val="1"/>
          <w:wAfter w:w="25" w:type="dxa"/>
          <w:trHeight w:val="510"/>
        </w:trPr>
        <w:tc>
          <w:tcPr>
            <w:tcW w:w="1274" w:type="dxa"/>
            <w:vAlign w:val="center"/>
          </w:tcPr>
          <w:p w14:paraId="5EF7274D"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5</w:t>
            </w:r>
          </w:p>
        </w:tc>
        <w:tc>
          <w:tcPr>
            <w:tcW w:w="991" w:type="dxa"/>
          </w:tcPr>
          <w:p w14:paraId="4AAB9D92"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Align w:val="center"/>
          </w:tcPr>
          <w:p w14:paraId="34C8D9C2"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C1</w:t>
            </w:r>
          </w:p>
        </w:tc>
        <w:tc>
          <w:tcPr>
            <w:tcW w:w="993" w:type="dxa"/>
            <w:vAlign w:val="center"/>
          </w:tcPr>
          <w:p w14:paraId="1856BAA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C1</w:t>
            </w:r>
          </w:p>
        </w:tc>
        <w:tc>
          <w:tcPr>
            <w:tcW w:w="995" w:type="dxa"/>
            <w:vAlign w:val="center"/>
          </w:tcPr>
          <w:p w14:paraId="52433D9B"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590-649</w:t>
            </w:r>
          </w:p>
        </w:tc>
        <w:tc>
          <w:tcPr>
            <w:tcW w:w="879" w:type="dxa"/>
            <w:vAlign w:val="center"/>
          </w:tcPr>
          <w:p w14:paraId="789F5233"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Align w:val="center"/>
          </w:tcPr>
          <w:p w14:paraId="13216824"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9</w:t>
            </w:r>
            <w:r>
              <w:rPr>
                <w:rFonts w:asciiTheme="majorHAnsi" w:hAnsiTheme="majorHAnsi" w:cstheme="majorHAnsi"/>
                <w:sz w:val="20"/>
                <w:szCs w:val="20"/>
                <w:lang w:val="pt-BR"/>
              </w:rPr>
              <w:t>4-109</w:t>
            </w:r>
          </w:p>
        </w:tc>
        <w:tc>
          <w:tcPr>
            <w:tcW w:w="1130" w:type="dxa"/>
            <w:vAlign w:val="center"/>
          </w:tcPr>
          <w:p w14:paraId="03A4D911"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850-940</w:t>
            </w:r>
          </w:p>
        </w:tc>
        <w:tc>
          <w:tcPr>
            <w:tcW w:w="1134" w:type="dxa"/>
            <w:vAlign w:val="center"/>
          </w:tcPr>
          <w:p w14:paraId="6628063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170-180</w:t>
            </w:r>
          </w:p>
        </w:tc>
        <w:tc>
          <w:tcPr>
            <w:tcW w:w="997" w:type="dxa"/>
            <w:vAlign w:val="center"/>
          </w:tcPr>
          <w:p w14:paraId="2882554D"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160-180</w:t>
            </w:r>
          </w:p>
        </w:tc>
      </w:tr>
      <w:tr w:rsidR="006A0985" w14:paraId="43266883" w14:textId="77777777" w:rsidTr="000276D4">
        <w:trPr>
          <w:gridAfter w:val="1"/>
          <w:wAfter w:w="25" w:type="dxa"/>
          <w:trHeight w:val="510"/>
        </w:trPr>
        <w:tc>
          <w:tcPr>
            <w:tcW w:w="1274" w:type="dxa"/>
            <w:vAlign w:val="center"/>
          </w:tcPr>
          <w:p w14:paraId="0234A3BB"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6</w:t>
            </w:r>
          </w:p>
        </w:tc>
        <w:tc>
          <w:tcPr>
            <w:tcW w:w="991" w:type="dxa"/>
          </w:tcPr>
          <w:p w14:paraId="3879FDD3"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Align w:val="center"/>
          </w:tcPr>
          <w:p w14:paraId="3B0B46AC"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Trình độ C2</w:t>
            </w:r>
          </w:p>
        </w:tc>
        <w:tc>
          <w:tcPr>
            <w:tcW w:w="993" w:type="dxa"/>
            <w:vAlign w:val="center"/>
          </w:tcPr>
          <w:p w14:paraId="3AA2F5BF"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C2</w:t>
            </w:r>
          </w:p>
        </w:tc>
        <w:tc>
          <w:tcPr>
            <w:tcW w:w="995" w:type="dxa"/>
            <w:vAlign w:val="center"/>
          </w:tcPr>
          <w:p w14:paraId="18BA823F"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650-677</w:t>
            </w:r>
          </w:p>
        </w:tc>
        <w:tc>
          <w:tcPr>
            <w:tcW w:w="879" w:type="dxa"/>
            <w:vAlign w:val="center"/>
          </w:tcPr>
          <w:p w14:paraId="462366E7"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Align w:val="center"/>
          </w:tcPr>
          <w:p w14:paraId="572F98B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110-120</w:t>
            </w:r>
          </w:p>
        </w:tc>
        <w:tc>
          <w:tcPr>
            <w:tcW w:w="1130" w:type="dxa"/>
            <w:vAlign w:val="center"/>
          </w:tcPr>
          <w:p w14:paraId="5802746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945-990</w:t>
            </w:r>
          </w:p>
        </w:tc>
        <w:tc>
          <w:tcPr>
            <w:tcW w:w="1134" w:type="dxa"/>
            <w:vAlign w:val="center"/>
          </w:tcPr>
          <w:p w14:paraId="71397287"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190</w:t>
            </w:r>
          </w:p>
        </w:tc>
        <w:tc>
          <w:tcPr>
            <w:tcW w:w="997" w:type="dxa"/>
            <w:vAlign w:val="center"/>
          </w:tcPr>
          <w:p w14:paraId="43EBABB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190</w:t>
            </w:r>
          </w:p>
        </w:tc>
      </w:tr>
    </w:tbl>
    <w:p w14:paraId="338440CF" w14:textId="77777777" w:rsidR="006A0985" w:rsidRPr="00634A52" w:rsidRDefault="006A0985" w:rsidP="006A0985">
      <w:pPr>
        <w:pStyle w:val="ListParagraph"/>
        <w:tabs>
          <w:tab w:val="left" w:pos="709"/>
          <w:tab w:val="left" w:pos="851"/>
        </w:tabs>
        <w:ind w:left="425"/>
        <w:contextualSpacing w:val="0"/>
        <w:jc w:val="both"/>
        <w:rPr>
          <w:b/>
          <w:bCs/>
          <w:i/>
          <w:iCs/>
          <w:sz w:val="20"/>
          <w:szCs w:val="20"/>
          <w:lang w:val="pt-BR"/>
        </w:rPr>
      </w:pPr>
    </w:p>
    <w:tbl>
      <w:tblPr>
        <w:tblStyle w:val="TableGrid"/>
        <w:tblW w:w="6378" w:type="dxa"/>
        <w:tblInd w:w="1526" w:type="dxa"/>
        <w:tblLayout w:type="fixed"/>
        <w:tblLook w:val="04A0" w:firstRow="1" w:lastRow="0" w:firstColumn="1" w:lastColumn="0" w:noHBand="0" w:noVBand="1"/>
      </w:tblPr>
      <w:tblGrid>
        <w:gridCol w:w="1276"/>
        <w:gridCol w:w="1133"/>
        <w:gridCol w:w="993"/>
        <w:gridCol w:w="992"/>
        <w:gridCol w:w="993"/>
        <w:gridCol w:w="991"/>
      </w:tblGrid>
      <w:tr w:rsidR="006A0985" w:rsidRPr="00EC3B3A" w14:paraId="74AB85CC" w14:textId="77777777" w:rsidTr="00144C7A">
        <w:trPr>
          <w:trHeight w:val="454"/>
        </w:trPr>
        <w:tc>
          <w:tcPr>
            <w:tcW w:w="1276" w:type="dxa"/>
            <w:vMerge w:val="restart"/>
            <w:vAlign w:val="center"/>
          </w:tcPr>
          <w:p w14:paraId="73B70928" w14:textId="77777777" w:rsidR="006A0985" w:rsidRPr="00171445" w:rsidRDefault="006A0985" w:rsidP="00144C7A">
            <w:pPr>
              <w:pStyle w:val="ListParagraph"/>
              <w:ind w:left="0"/>
              <w:contextualSpacing w:val="0"/>
              <w:jc w:val="center"/>
              <w:rPr>
                <w:rFonts w:asciiTheme="majorHAnsi" w:hAnsiTheme="majorHAnsi" w:cstheme="majorHAnsi"/>
                <w:b/>
                <w:sz w:val="20"/>
                <w:szCs w:val="20"/>
                <w:lang w:val="pt-BR"/>
              </w:rPr>
            </w:pPr>
            <w:r w:rsidRPr="00171445">
              <w:rPr>
                <w:rFonts w:asciiTheme="majorHAnsi" w:hAnsiTheme="majorHAnsi" w:cstheme="majorHAnsi"/>
                <w:b/>
                <w:sz w:val="20"/>
                <w:szCs w:val="20"/>
                <w:lang w:val="pt-BR"/>
              </w:rPr>
              <w:t>Khung NLNN 6 bậc VN (</w:t>
            </w:r>
            <w:r w:rsidRPr="00171445">
              <w:rPr>
                <w:rFonts w:asciiTheme="majorHAnsi" w:hAnsiTheme="majorHAnsi" w:cstheme="majorHAnsi"/>
                <w:b/>
                <w:i/>
                <w:sz w:val="20"/>
                <w:szCs w:val="20"/>
                <w:lang w:val="pt-BR"/>
              </w:rPr>
              <w:t>TT 01/2014/TT-BGDĐT</w:t>
            </w:r>
            <w:r>
              <w:rPr>
                <w:rFonts w:asciiTheme="majorHAnsi" w:hAnsiTheme="majorHAnsi" w:cstheme="majorHAnsi"/>
                <w:b/>
                <w:i/>
                <w:sz w:val="20"/>
                <w:szCs w:val="20"/>
                <w:lang w:val="pt-BR"/>
              </w:rPr>
              <w:t>)</w:t>
            </w:r>
          </w:p>
        </w:tc>
        <w:tc>
          <w:tcPr>
            <w:tcW w:w="5102" w:type="dxa"/>
            <w:gridSpan w:val="5"/>
            <w:vAlign w:val="center"/>
          </w:tcPr>
          <w:p w14:paraId="4FE73A11" w14:textId="77777777" w:rsidR="006A0985" w:rsidRPr="0027084B" w:rsidRDefault="006A0985" w:rsidP="00144C7A">
            <w:pPr>
              <w:pStyle w:val="ListParagraph"/>
              <w:tabs>
                <w:tab w:val="left" w:pos="993"/>
              </w:tabs>
              <w:ind w:left="0"/>
              <w:contextualSpacing w:val="0"/>
              <w:jc w:val="center"/>
              <w:rPr>
                <w:rFonts w:asciiTheme="majorHAnsi" w:hAnsiTheme="majorHAnsi" w:cstheme="majorHAnsi"/>
                <w:b/>
                <w:sz w:val="22"/>
                <w:szCs w:val="22"/>
                <w:lang w:val="pt-BR"/>
              </w:rPr>
            </w:pPr>
            <w:r w:rsidRPr="0027084B">
              <w:rPr>
                <w:rFonts w:asciiTheme="majorHAnsi" w:hAnsiTheme="majorHAnsi" w:cstheme="majorHAnsi"/>
                <w:b/>
                <w:sz w:val="22"/>
                <w:szCs w:val="22"/>
                <w:lang w:val="pt-BR"/>
              </w:rPr>
              <w:t>Bảng tham chiếu quy đổi một số chứng chỉ tương đương</w:t>
            </w:r>
            <w:r>
              <w:rPr>
                <w:rFonts w:asciiTheme="majorHAnsi" w:hAnsiTheme="majorHAnsi" w:cstheme="majorHAnsi"/>
                <w:b/>
                <w:sz w:val="22"/>
                <w:szCs w:val="22"/>
                <w:lang w:val="pt-BR"/>
              </w:rPr>
              <w:t xml:space="preserve"> của </w:t>
            </w:r>
            <w:r w:rsidRPr="0027084B">
              <w:rPr>
                <w:rFonts w:asciiTheme="majorHAnsi" w:hAnsiTheme="majorHAnsi" w:cstheme="majorHAnsi"/>
                <w:b/>
                <w:sz w:val="22"/>
                <w:szCs w:val="22"/>
                <w:lang w:val="pt-BR"/>
              </w:rPr>
              <w:t>Tiếng Anh</w:t>
            </w:r>
            <w:r>
              <w:rPr>
                <w:rFonts w:asciiTheme="majorHAnsi" w:hAnsiTheme="majorHAnsi" w:cstheme="majorHAnsi"/>
                <w:b/>
                <w:sz w:val="22"/>
                <w:szCs w:val="22"/>
                <w:lang w:val="pt-BR"/>
              </w:rPr>
              <w:t xml:space="preserve"> (tt)</w:t>
            </w:r>
          </w:p>
        </w:tc>
      </w:tr>
      <w:tr w:rsidR="006A0985" w14:paraId="06BBE8C5" w14:textId="77777777" w:rsidTr="00144C7A">
        <w:trPr>
          <w:trHeight w:val="411"/>
        </w:trPr>
        <w:tc>
          <w:tcPr>
            <w:tcW w:w="1276" w:type="dxa"/>
            <w:vMerge/>
            <w:vAlign w:val="center"/>
          </w:tcPr>
          <w:p w14:paraId="7338EB54" w14:textId="77777777" w:rsidR="006A0985" w:rsidRPr="00171445" w:rsidRDefault="006A0985" w:rsidP="00144C7A">
            <w:pPr>
              <w:pStyle w:val="ListParagraph"/>
              <w:ind w:left="0"/>
              <w:contextualSpacing w:val="0"/>
              <w:jc w:val="center"/>
              <w:rPr>
                <w:rFonts w:asciiTheme="majorHAnsi" w:hAnsiTheme="majorHAnsi" w:cstheme="majorHAnsi"/>
                <w:b/>
                <w:sz w:val="20"/>
                <w:szCs w:val="20"/>
                <w:lang w:val="pt-BR"/>
              </w:rPr>
            </w:pPr>
          </w:p>
        </w:tc>
        <w:tc>
          <w:tcPr>
            <w:tcW w:w="1133" w:type="dxa"/>
            <w:vMerge w:val="restart"/>
            <w:vAlign w:val="center"/>
          </w:tcPr>
          <w:p w14:paraId="69A8D80B" w14:textId="77777777" w:rsidR="006A0985" w:rsidRPr="003C15FD" w:rsidRDefault="006A0985" w:rsidP="00144C7A">
            <w:pPr>
              <w:pStyle w:val="ListParagraph"/>
              <w:ind w:left="0"/>
              <w:contextualSpacing w:val="0"/>
              <w:jc w:val="center"/>
              <w:rPr>
                <w:rFonts w:asciiTheme="majorHAnsi" w:hAnsiTheme="majorHAnsi" w:cstheme="majorHAnsi"/>
                <w:b/>
                <w:sz w:val="18"/>
                <w:szCs w:val="18"/>
                <w:lang w:val="pt-BR"/>
              </w:rPr>
            </w:pPr>
            <w:r>
              <w:rPr>
                <w:rFonts w:asciiTheme="majorHAnsi" w:hAnsiTheme="majorHAnsi" w:cstheme="majorHAnsi"/>
                <w:b/>
                <w:sz w:val="18"/>
                <w:szCs w:val="18"/>
                <w:lang w:val="pt-BR"/>
              </w:rPr>
              <w:t>Cambridge English</w:t>
            </w:r>
          </w:p>
        </w:tc>
        <w:tc>
          <w:tcPr>
            <w:tcW w:w="993" w:type="dxa"/>
            <w:vMerge w:val="restart"/>
            <w:vAlign w:val="center"/>
          </w:tcPr>
          <w:p w14:paraId="0D7518CF"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IELTS</w:t>
            </w:r>
          </w:p>
        </w:tc>
        <w:tc>
          <w:tcPr>
            <w:tcW w:w="992" w:type="dxa"/>
            <w:vMerge w:val="restart"/>
            <w:vAlign w:val="center"/>
          </w:tcPr>
          <w:p w14:paraId="60456582"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BEC</w:t>
            </w:r>
          </w:p>
        </w:tc>
        <w:tc>
          <w:tcPr>
            <w:tcW w:w="993" w:type="dxa"/>
            <w:vMerge w:val="restart"/>
            <w:vAlign w:val="center"/>
          </w:tcPr>
          <w:p w14:paraId="615421CA"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sidRPr="003C15FD">
              <w:rPr>
                <w:rFonts w:asciiTheme="majorHAnsi" w:hAnsiTheme="majorHAnsi" w:cstheme="majorHAnsi"/>
                <w:b/>
                <w:sz w:val="18"/>
                <w:szCs w:val="18"/>
                <w:lang w:val="pt-BR"/>
              </w:rPr>
              <w:t>BULATS</w:t>
            </w:r>
          </w:p>
        </w:tc>
        <w:tc>
          <w:tcPr>
            <w:tcW w:w="991" w:type="dxa"/>
            <w:vMerge w:val="restart"/>
            <w:vAlign w:val="center"/>
          </w:tcPr>
          <w:p w14:paraId="73A11BFF" w14:textId="77777777" w:rsidR="006A0985" w:rsidRPr="003C15FD" w:rsidRDefault="006A0985" w:rsidP="00144C7A">
            <w:pPr>
              <w:pStyle w:val="ListParagraph"/>
              <w:tabs>
                <w:tab w:val="left" w:pos="993"/>
              </w:tabs>
              <w:ind w:left="0"/>
              <w:contextualSpacing w:val="0"/>
              <w:jc w:val="center"/>
              <w:rPr>
                <w:rFonts w:asciiTheme="majorHAnsi" w:hAnsiTheme="majorHAnsi" w:cstheme="majorHAnsi"/>
                <w:b/>
                <w:sz w:val="18"/>
                <w:szCs w:val="18"/>
                <w:lang w:val="pt-BR"/>
              </w:rPr>
            </w:pPr>
            <w:r>
              <w:rPr>
                <w:rFonts w:asciiTheme="majorHAnsi" w:hAnsiTheme="majorHAnsi" w:cstheme="majorHAnsi"/>
                <w:b/>
                <w:sz w:val="18"/>
                <w:szCs w:val="18"/>
                <w:lang w:val="pt-BR"/>
              </w:rPr>
              <w:t>PTE General</w:t>
            </w:r>
          </w:p>
        </w:tc>
      </w:tr>
      <w:tr w:rsidR="006A0985" w14:paraId="0C3E59C6" w14:textId="77777777" w:rsidTr="00144C7A">
        <w:trPr>
          <w:trHeight w:val="234"/>
        </w:trPr>
        <w:tc>
          <w:tcPr>
            <w:tcW w:w="1276" w:type="dxa"/>
            <w:vMerge/>
            <w:vAlign w:val="center"/>
          </w:tcPr>
          <w:p w14:paraId="71DD8D07" w14:textId="77777777" w:rsidR="006A0985" w:rsidRPr="00171445" w:rsidRDefault="006A0985" w:rsidP="00144C7A">
            <w:pPr>
              <w:pStyle w:val="ListParagraph"/>
              <w:ind w:left="0"/>
              <w:contextualSpacing w:val="0"/>
              <w:jc w:val="center"/>
              <w:rPr>
                <w:rFonts w:asciiTheme="majorHAnsi" w:hAnsiTheme="majorHAnsi" w:cstheme="majorHAnsi"/>
                <w:sz w:val="20"/>
                <w:szCs w:val="20"/>
                <w:lang w:val="pt-BR"/>
              </w:rPr>
            </w:pPr>
          </w:p>
        </w:tc>
        <w:tc>
          <w:tcPr>
            <w:tcW w:w="1133" w:type="dxa"/>
            <w:vMerge/>
            <w:vAlign w:val="center"/>
          </w:tcPr>
          <w:p w14:paraId="5B783FF9"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Merge/>
            <w:vAlign w:val="center"/>
          </w:tcPr>
          <w:p w14:paraId="2F3B2C2B"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Merge/>
          </w:tcPr>
          <w:p w14:paraId="0C1A3901"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Merge/>
          </w:tcPr>
          <w:p w14:paraId="6509847F"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Merge/>
          </w:tcPr>
          <w:p w14:paraId="392CF1A0" w14:textId="77777777" w:rsidR="006A0985" w:rsidRPr="00171445" w:rsidRDefault="006A0985" w:rsidP="00144C7A">
            <w:pPr>
              <w:pStyle w:val="ListParagraph"/>
              <w:tabs>
                <w:tab w:val="left" w:pos="993"/>
              </w:tabs>
              <w:ind w:left="0"/>
              <w:contextualSpacing w:val="0"/>
              <w:jc w:val="center"/>
              <w:rPr>
                <w:rFonts w:asciiTheme="majorHAnsi" w:hAnsiTheme="majorHAnsi" w:cstheme="majorHAnsi"/>
                <w:b/>
                <w:sz w:val="20"/>
                <w:szCs w:val="20"/>
                <w:lang w:val="pt-BR"/>
              </w:rPr>
            </w:pPr>
          </w:p>
        </w:tc>
      </w:tr>
      <w:tr w:rsidR="006A0985" w14:paraId="7F9F41DD" w14:textId="77777777" w:rsidTr="00B43FEC">
        <w:trPr>
          <w:trHeight w:val="340"/>
        </w:trPr>
        <w:tc>
          <w:tcPr>
            <w:tcW w:w="1276" w:type="dxa"/>
            <w:vAlign w:val="center"/>
          </w:tcPr>
          <w:p w14:paraId="4F06C1D1"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1</w:t>
            </w:r>
          </w:p>
        </w:tc>
        <w:tc>
          <w:tcPr>
            <w:tcW w:w="1133" w:type="dxa"/>
            <w:vAlign w:val="center"/>
          </w:tcPr>
          <w:p w14:paraId="5146544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Align w:val="center"/>
          </w:tcPr>
          <w:p w14:paraId="121D04F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2" w:type="dxa"/>
            <w:vAlign w:val="center"/>
          </w:tcPr>
          <w:p w14:paraId="7E5415EC"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Align w:val="center"/>
          </w:tcPr>
          <w:p w14:paraId="7ADA06A7"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1" w:type="dxa"/>
            <w:vAlign w:val="center"/>
          </w:tcPr>
          <w:p w14:paraId="193E21B1"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246</w:t>
            </w:r>
          </w:p>
        </w:tc>
      </w:tr>
      <w:tr w:rsidR="006A0985" w14:paraId="2C43932A" w14:textId="77777777" w:rsidTr="00B43FEC">
        <w:trPr>
          <w:trHeight w:val="340"/>
        </w:trPr>
        <w:tc>
          <w:tcPr>
            <w:tcW w:w="1276" w:type="dxa"/>
            <w:vAlign w:val="center"/>
          </w:tcPr>
          <w:p w14:paraId="1BAEAED4"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2</w:t>
            </w:r>
          </w:p>
        </w:tc>
        <w:tc>
          <w:tcPr>
            <w:tcW w:w="1133" w:type="dxa"/>
            <w:vAlign w:val="center"/>
          </w:tcPr>
          <w:p w14:paraId="1775B217"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KET</w:t>
            </w:r>
          </w:p>
        </w:tc>
        <w:tc>
          <w:tcPr>
            <w:tcW w:w="993" w:type="dxa"/>
            <w:vAlign w:val="center"/>
          </w:tcPr>
          <w:p w14:paraId="193DE33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4</w:t>
            </w:r>
          </w:p>
        </w:tc>
        <w:tc>
          <w:tcPr>
            <w:tcW w:w="992" w:type="dxa"/>
            <w:vAlign w:val="center"/>
          </w:tcPr>
          <w:p w14:paraId="76436E8D" w14:textId="77777777" w:rsidR="006A0985" w:rsidRPr="00843141" w:rsidRDefault="006A0985" w:rsidP="00144C7A">
            <w:pPr>
              <w:pStyle w:val="ListParagraph"/>
              <w:ind w:left="-107" w:right="-109"/>
              <w:contextualSpacing w:val="0"/>
              <w:jc w:val="center"/>
              <w:rPr>
                <w:rFonts w:asciiTheme="majorHAnsi" w:hAnsiTheme="majorHAnsi" w:cstheme="majorHAnsi"/>
                <w:sz w:val="20"/>
                <w:szCs w:val="20"/>
                <w:lang w:val="pt-BR"/>
              </w:rPr>
            </w:pPr>
          </w:p>
        </w:tc>
        <w:tc>
          <w:tcPr>
            <w:tcW w:w="993" w:type="dxa"/>
            <w:vAlign w:val="center"/>
          </w:tcPr>
          <w:p w14:paraId="13F51DCC"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20</w:t>
            </w:r>
          </w:p>
        </w:tc>
        <w:tc>
          <w:tcPr>
            <w:tcW w:w="991" w:type="dxa"/>
            <w:vAlign w:val="center"/>
          </w:tcPr>
          <w:p w14:paraId="3D84D747"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381</w:t>
            </w:r>
          </w:p>
        </w:tc>
      </w:tr>
      <w:tr w:rsidR="006A0985" w14:paraId="0FAA3518" w14:textId="77777777" w:rsidTr="00B43FEC">
        <w:trPr>
          <w:trHeight w:val="454"/>
        </w:trPr>
        <w:tc>
          <w:tcPr>
            <w:tcW w:w="1276" w:type="dxa"/>
            <w:vAlign w:val="center"/>
          </w:tcPr>
          <w:p w14:paraId="377179F7"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3</w:t>
            </w:r>
          </w:p>
        </w:tc>
        <w:tc>
          <w:tcPr>
            <w:tcW w:w="1133" w:type="dxa"/>
            <w:vAlign w:val="center"/>
          </w:tcPr>
          <w:p w14:paraId="1760CC0E"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PET</w:t>
            </w:r>
          </w:p>
        </w:tc>
        <w:tc>
          <w:tcPr>
            <w:tcW w:w="993" w:type="dxa"/>
            <w:vAlign w:val="center"/>
          </w:tcPr>
          <w:p w14:paraId="7780E7F6"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4</w:t>
            </w:r>
            <w:r>
              <w:rPr>
                <w:rFonts w:asciiTheme="majorHAnsi" w:hAnsiTheme="majorHAnsi" w:cstheme="majorHAnsi"/>
                <w:sz w:val="20"/>
                <w:szCs w:val="20"/>
                <w:lang w:val="pt-BR"/>
              </w:rPr>
              <w:t>.5</w:t>
            </w:r>
            <w:r w:rsidRPr="00843141">
              <w:rPr>
                <w:rFonts w:asciiTheme="majorHAnsi" w:hAnsiTheme="majorHAnsi" w:cstheme="majorHAnsi"/>
                <w:sz w:val="20"/>
                <w:szCs w:val="20"/>
                <w:lang w:val="pt-BR"/>
              </w:rPr>
              <w:t xml:space="preserve"> - 5</w:t>
            </w:r>
          </w:p>
        </w:tc>
        <w:tc>
          <w:tcPr>
            <w:tcW w:w="992" w:type="dxa"/>
            <w:vAlign w:val="center"/>
          </w:tcPr>
          <w:p w14:paraId="274FAF05" w14:textId="77777777" w:rsidR="006A0985" w:rsidRPr="00843141" w:rsidRDefault="006A0985" w:rsidP="00144C7A">
            <w:pPr>
              <w:pStyle w:val="ListParagraph"/>
              <w:ind w:left="-107" w:right="-109"/>
              <w:contextualSpacing w:val="0"/>
              <w:jc w:val="center"/>
              <w:rPr>
                <w:rFonts w:asciiTheme="majorHAnsi" w:hAnsiTheme="majorHAnsi" w:cstheme="majorHAnsi"/>
                <w:sz w:val="20"/>
                <w:szCs w:val="20"/>
                <w:lang w:val="pt-BR"/>
              </w:rPr>
            </w:pPr>
            <w:r w:rsidRPr="00843141">
              <w:rPr>
                <w:color w:val="000000"/>
                <w:sz w:val="20"/>
                <w:szCs w:val="20"/>
              </w:rPr>
              <w:t>Business Preliminary</w:t>
            </w:r>
          </w:p>
        </w:tc>
        <w:tc>
          <w:tcPr>
            <w:tcW w:w="993" w:type="dxa"/>
            <w:vAlign w:val="center"/>
          </w:tcPr>
          <w:p w14:paraId="36FA26F6"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40</w:t>
            </w:r>
          </w:p>
        </w:tc>
        <w:tc>
          <w:tcPr>
            <w:tcW w:w="991" w:type="dxa"/>
            <w:vAlign w:val="center"/>
          </w:tcPr>
          <w:p w14:paraId="35B58488"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450</w:t>
            </w:r>
          </w:p>
        </w:tc>
      </w:tr>
      <w:tr w:rsidR="006A0985" w14:paraId="2B079878" w14:textId="77777777" w:rsidTr="00B43FEC">
        <w:trPr>
          <w:trHeight w:val="454"/>
        </w:trPr>
        <w:tc>
          <w:tcPr>
            <w:tcW w:w="1276" w:type="dxa"/>
            <w:vAlign w:val="center"/>
          </w:tcPr>
          <w:p w14:paraId="0FC38B79"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4</w:t>
            </w:r>
          </w:p>
        </w:tc>
        <w:tc>
          <w:tcPr>
            <w:tcW w:w="1133" w:type="dxa"/>
            <w:vAlign w:val="center"/>
          </w:tcPr>
          <w:p w14:paraId="5BCA6BCF"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FCE</w:t>
            </w:r>
          </w:p>
        </w:tc>
        <w:tc>
          <w:tcPr>
            <w:tcW w:w="993" w:type="dxa"/>
            <w:vAlign w:val="center"/>
          </w:tcPr>
          <w:p w14:paraId="7F96CFA5"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5</w:t>
            </w:r>
            <w:r>
              <w:rPr>
                <w:rFonts w:asciiTheme="majorHAnsi" w:hAnsiTheme="majorHAnsi" w:cstheme="majorHAnsi"/>
                <w:sz w:val="20"/>
                <w:szCs w:val="20"/>
                <w:lang w:val="pt-BR"/>
              </w:rPr>
              <w:t>.5</w:t>
            </w:r>
            <w:r w:rsidRPr="00843141">
              <w:rPr>
                <w:rFonts w:asciiTheme="majorHAnsi" w:hAnsiTheme="majorHAnsi" w:cstheme="majorHAnsi"/>
                <w:sz w:val="20"/>
                <w:szCs w:val="20"/>
                <w:lang w:val="pt-BR"/>
              </w:rPr>
              <w:t xml:space="preserve"> – 6</w:t>
            </w:r>
            <w:r>
              <w:rPr>
                <w:rFonts w:asciiTheme="majorHAnsi" w:hAnsiTheme="majorHAnsi" w:cstheme="majorHAnsi"/>
                <w:sz w:val="20"/>
                <w:szCs w:val="20"/>
                <w:lang w:val="pt-BR"/>
              </w:rPr>
              <w:t>.5</w:t>
            </w:r>
          </w:p>
        </w:tc>
        <w:tc>
          <w:tcPr>
            <w:tcW w:w="992" w:type="dxa"/>
            <w:vAlign w:val="center"/>
          </w:tcPr>
          <w:p w14:paraId="57A8D8E9" w14:textId="77777777" w:rsidR="006A0985" w:rsidRPr="00843141" w:rsidRDefault="006A0985" w:rsidP="00144C7A">
            <w:pPr>
              <w:pStyle w:val="ListParagraph"/>
              <w:ind w:left="-107" w:right="-109"/>
              <w:contextualSpacing w:val="0"/>
              <w:jc w:val="center"/>
              <w:rPr>
                <w:rFonts w:asciiTheme="majorHAnsi" w:hAnsiTheme="majorHAnsi" w:cstheme="majorHAnsi"/>
                <w:b/>
                <w:sz w:val="20"/>
                <w:szCs w:val="20"/>
                <w:lang w:val="pt-BR"/>
              </w:rPr>
            </w:pPr>
            <w:r w:rsidRPr="00843141">
              <w:rPr>
                <w:color w:val="000000"/>
                <w:sz w:val="20"/>
                <w:szCs w:val="20"/>
              </w:rPr>
              <w:t>Business Vantage</w:t>
            </w:r>
          </w:p>
        </w:tc>
        <w:tc>
          <w:tcPr>
            <w:tcW w:w="993" w:type="dxa"/>
            <w:vAlign w:val="center"/>
          </w:tcPr>
          <w:p w14:paraId="0396591C"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60</w:t>
            </w:r>
          </w:p>
        </w:tc>
        <w:tc>
          <w:tcPr>
            <w:tcW w:w="991" w:type="dxa"/>
            <w:vAlign w:val="center"/>
          </w:tcPr>
          <w:p w14:paraId="39E54151" w14:textId="77777777" w:rsidR="006A0985" w:rsidRPr="00843141" w:rsidRDefault="006A0985" w:rsidP="00144C7A">
            <w:pPr>
              <w:pStyle w:val="ListParagraph"/>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600</w:t>
            </w:r>
          </w:p>
        </w:tc>
      </w:tr>
      <w:tr w:rsidR="006A0985" w14:paraId="36B85A92" w14:textId="77777777" w:rsidTr="00B43FEC">
        <w:trPr>
          <w:trHeight w:val="454"/>
        </w:trPr>
        <w:tc>
          <w:tcPr>
            <w:tcW w:w="1276" w:type="dxa"/>
            <w:vAlign w:val="center"/>
          </w:tcPr>
          <w:p w14:paraId="5D70F77A"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5</w:t>
            </w:r>
          </w:p>
        </w:tc>
        <w:tc>
          <w:tcPr>
            <w:tcW w:w="1133" w:type="dxa"/>
            <w:vAlign w:val="center"/>
          </w:tcPr>
          <w:p w14:paraId="51D2F2E3"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CAE</w:t>
            </w:r>
          </w:p>
        </w:tc>
        <w:tc>
          <w:tcPr>
            <w:tcW w:w="993" w:type="dxa"/>
            <w:vAlign w:val="center"/>
          </w:tcPr>
          <w:p w14:paraId="24BCDA1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7</w:t>
            </w:r>
            <w:r w:rsidRPr="00843141">
              <w:rPr>
                <w:rFonts w:asciiTheme="majorHAnsi" w:hAnsiTheme="majorHAnsi" w:cstheme="majorHAnsi"/>
                <w:sz w:val="20"/>
                <w:szCs w:val="20"/>
                <w:lang w:val="pt-BR"/>
              </w:rPr>
              <w:t>-7.5</w:t>
            </w:r>
          </w:p>
        </w:tc>
        <w:tc>
          <w:tcPr>
            <w:tcW w:w="992" w:type="dxa"/>
            <w:vAlign w:val="center"/>
          </w:tcPr>
          <w:p w14:paraId="7C066B5B" w14:textId="77777777" w:rsidR="006A0985" w:rsidRPr="00843141" w:rsidRDefault="006A0985" w:rsidP="00144C7A">
            <w:pPr>
              <w:pStyle w:val="ListParagraph"/>
              <w:ind w:left="-107" w:right="-109"/>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Business Higher</w:t>
            </w:r>
          </w:p>
        </w:tc>
        <w:tc>
          <w:tcPr>
            <w:tcW w:w="993" w:type="dxa"/>
            <w:vAlign w:val="center"/>
          </w:tcPr>
          <w:p w14:paraId="1D517035"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75</w:t>
            </w:r>
          </w:p>
        </w:tc>
        <w:tc>
          <w:tcPr>
            <w:tcW w:w="991" w:type="dxa"/>
            <w:vAlign w:val="center"/>
          </w:tcPr>
          <w:p w14:paraId="584A5554"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850</w:t>
            </w:r>
          </w:p>
        </w:tc>
      </w:tr>
      <w:tr w:rsidR="006A0985" w14:paraId="0932046B" w14:textId="77777777" w:rsidTr="000276D4">
        <w:trPr>
          <w:trHeight w:val="340"/>
        </w:trPr>
        <w:tc>
          <w:tcPr>
            <w:tcW w:w="1276" w:type="dxa"/>
            <w:vAlign w:val="center"/>
          </w:tcPr>
          <w:p w14:paraId="597771D2" w14:textId="77777777" w:rsidR="006A0985" w:rsidRPr="00843141" w:rsidRDefault="006A0985" w:rsidP="00144C7A">
            <w:pPr>
              <w:pStyle w:val="ListParagraph"/>
              <w:ind w:left="0"/>
              <w:contextualSpacing w:val="0"/>
              <w:jc w:val="center"/>
              <w:rPr>
                <w:rFonts w:asciiTheme="majorHAnsi" w:hAnsiTheme="majorHAnsi" w:cstheme="majorHAnsi"/>
                <w:b/>
                <w:sz w:val="22"/>
                <w:szCs w:val="22"/>
                <w:lang w:val="pt-BR"/>
              </w:rPr>
            </w:pPr>
            <w:r w:rsidRPr="00843141">
              <w:rPr>
                <w:rFonts w:asciiTheme="majorHAnsi" w:hAnsiTheme="majorHAnsi" w:cstheme="majorHAnsi"/>
                <w:b/>
                <w:sz w:val="22"/>
                <w:szCs w:val="22"/>
                <w:lang w:val="pt-BR"/>
              </w:rPr>
              <w:t>Bậc 6</w:t>
            </w:r>
          </w:p>
        </w:tc>
        <w:tc>
          <w:tcPr>
            <w:tcW w:w="1133" w:type="dxa"/>
            <w:vAlign w:val="center"/>
          </w:tcPr>
          <w:p w14:paraId="56567CE0"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Pr>
                <w:rFonts w:asciiTheme="majorHAnsi" w:hAnsiTheme="majorHAnsi" w:cstheme="majorHAnsi"/>
                <w:sz w:val="20"/>
                <w:szCs w:val="20"/>
                <w:lang w:val="pt-BR"/>
              </w:rPr>
              <w:t>CPE</w:t>
            </w:r>
          </w:p>
        </w:tc>
        <w:tc>
          <w:tcPr>
            <w:tcW w:w="993" w:type="dxa"/>
            <w:vAlign w:val="center"/>
          </w:tcPr>
          <w:p w14:paraId="4F017351"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8-9</w:t>
            </w:r>
          </w:p>
        </w:tc>
        <w:tc>
          <w:tcPr>
            <w:tcW w:w="992" w:type="dxa"/>
            <w:vAlign w:val="center"/>
          </w:tcPr>
          <w:p w14:paraId="05B1D162"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p>
        </w:tc>
        <w:tc>
          <w:tcPr>
            <w:tcW w:w="993" w:type="dxa"/>
            <w:vAlign w:val="center"/>
          </w:tcPr>
          <w:p w14:paraId="11BA3FBF"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90</w:t>
            </w:r>
          </w:p>
        </w:tc>
        <w:tc>
          <w:tcPr>
            <w:tcW w:w="991" w:type="dxa"/>
            <w:vAlign w:val="center"/>
          </w:tcPr>
          <w:p w14:paraId="312C3D22" w14:textId="77777777" w:rsidR="006A0985" w:rsidRPr="00843141" w:rsidRDefault="006A0985" w:rsidP="00144C7A">
            <w:pPr>
              <w:pStyle w:val="ListParagraph"/>
              <w:tabs>
                <w:tab w:val="left" w:pos="993"/>
              </w:tabs>
              <w:ind w:left="0"/>
              <w:contextualSpacing w:val="0"/>
              <w:jc w:val="center"/>
              <w:rPr>
                <w:rFonts w:asciiTheme="majorHAnsi" w:hAnsiTheme="majorHAnsi" w:cstheme="majorHAnsi"/>
                <w:sz w:val="20"/>
                <w:szCs w:val="20"/>
                <w:lang w:val="pt-BR"/>
              </w:rPr>
            </w:pPr>
            <w:r w:rsidRPr="00843141">
              <w:rPr>
                <w:rFonts w:asciiTheme="majorHAnsi" w:hAnsiTheme="majorHAnsi" w:cstheme="majorHAnsi"/>
                <w:sz w:val="20"/>
                <w:szCs w:val="20"/>
                <w:lang w:val="pt-BR"/>
              </w:rPr>
              <w:t>910</w:t>
            </w:r>
          </w:p>
        </w:tc>
      </w:tr>
    </w:tbl>
    <w:p w14:paraId="5EE01FC9" w14:textId="77777777" w:rsidR="006A0985" w:rsidRPr="00270E19" w:rsidRDefault="006A0985" w:rsidP="006A0985">
      <w:pPr>
        <w:pStyle w:val="ListParagraph"/>
        <w:tabs>
          <w:tab w:val="left" w:pos="709"/>
          <w:tab w:val="left" w:pos="851"/>
        </w:tabs>
        <w:spacing w:before="120" w:after="120" w:line="264" w:lineRule="auto"/>
        <w:ind w:left="425"/>
        <w:contextualSpacing w:val="0"/>
        <w:jc w:val="both"/>
        <w:rPr>
          <w:b/>
          <w:bCs/>
          <w:i/>
          <w:iCs/>
          <w:lang w:val="pt-BR"/>
        </w:rPr>
      </w:pPr>
      <w:r>
        <w:rPr>
          <w:b/>
          <w:bCs/>
          <w:i/>
          <w:iCs/>
          <w:lang w:val="pt-BR"/>
        </w:rPr>
        <w:lastRenderedPageBreak/>
        <w:t>2</w:t>
      </w:r>
      <w:r w:rsidRPr="00270E19">
        <w:rPr>
          <w:b/>
          <w:bCs/>
          <w:i/>
          <w:iCs/>
          <w:lang w:val="pt-BR"/>
        </w:rPr>
        <w:t>.</w:t>
      </w:r>
      <w:r>
        <w:rPr>
          <w:b/>
          <w:bCs/>
          <w:i/>
          <w:iCs/>
          <w:lang w:val="pt-BR"/>
        </w:rPr>
        <w:t>2</w:t>
      </w:r>
      <w:r w:rsidRPr="00270E19">
        <w:rPr>
          <w:b/>
          <w:bCs/>
          <w:i/>
          <w:iCs/>
          <w:lang w:val="pt-BR"/>
        </w:rPr>
        <w:t xml:space="preserve">. Đối với các chứng chỉ </w:t>
      </w:r>
      <w:r>
        <w:rPr>
          <w:b/>
          <w:bCs/>
          <w:i/>
          <w:iCs/>
          <w:lang w:val="pt-BR"/>
        </w:rPr>
        <w:t>ngoại ngữ khác</w:t>
      </w:r>
    </w:p>
    <w:p w14:paraId="57305495" w14:textId="77777777" w:rsidR="006A0985" w:rsidRDefault="006A0985" w:rsidP="006A0985">
      <w:pPr>
        <w:pStyle w:val="ListParagraph"/>
        <w:tabs>
          <w:tab w:val="left" w:pos="993"/>
        </w:tabs>
        <w:spacing w:before="120" w:after="120" w:line="264" w:lineRule="auto"/>
        <w:ind w:left="0" w:firstLine="709"/>
        <w:contextualSpacing w:val="0"/>
        <w:jc w:val="both"/>
        <w:rPr>
          <w:lang w:val="pt-BR"/>
        </w:rPr>
      </w:pPr>
      <w:r>
        <w:rPr>
          <w:lang w:val="pt-BR"/>
        </w:rPr>
        <w:t>Căn cứ bảng tham chiếu quy đổi một số chứng chỉ ngoại ngữ tương đương cấp độ B1, B2 khung Châu Âu k</w:t>
      </w:r>
      <w:r w:rsidRPr="00B03C8F">
        <w:rPr>
          <w:lang w:val="pt-BR"/>
        </w:rPr>
        <w:t>èm theo Thông tư số 05/2012/TT-BGDĐT ngày 15 tháng 2 năm 2012 của Bộ trưởng Bộ Giáo dục và Đào tạo</w:t>
      </w:r>
      <w:r>
        <w:rPr>
          <w:lang w:val="pt-BR"/>
        </w:rPr>
        <w:t xml:space="preserve"> như sau:</w:t>
      </w:r>
    </w:p>
    <w:tbl>
      <w:tblPr>
        <w:tblStyle w:val="TableGrid"/>
        <w:tblW w:w="9219" w:type="dxa"/>
        <w:tblInd w:w="421" w:type="dxa"/>
        <w:tblLook w:val="04A0" w:firstRow="1" w:lastRow="0" w:firstColumn="1" w:lastColumn="0" w:noHBand="0" w:noVBand="1"/>
      </w:tblPr>
      <w:tblGrid>
        <w:gridCol w:w="924"/>
        <w:gridCol w:w="1067"/>
        <w:gridCol w:w="1127"/>
        <w:gridCol w:w="1276"/>
        <w:gridCol w:w="949"/>
        <w:gridCol w:w="1319"/>
        <w:gridCol w:w="1276"/>
        <w:gridCol w:w="1281"/>
      </w:tblGrid>
      <w:tr w:rsidR="006A0985" w:rsidRPr="00EC3B3A" w14:paraId="4BA330F3" w14:textId="77777777" w:rsidTr="00B43FEC">
        <w:trPr>
          <w:trHeight w:val="567"/>
        </w:trPr>
        <w:tc>
          <w:tcPr>
            <w:tcW w:w="924" w:type="dxa"/>
            <w:vMerge w:val="restart"/>
            <w:vAlign w:val="center"/>
          </w:tcPr>
          <w:p w14:paraId="7429CDEA"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Khung NLNN 6 bậc</w:t>
            </w:r>
          </w:p>
        </w:tc>
        <w:tc>
          <w:tcPr>
            <w:tcW w:w="1067" w:type="dxa"/>
            <w:vMerge w:val="restart"/>
            <w:vAlign w:val="center"/>
          </w:tcPr>
          <w:p w14:paraId="02CD7888"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Khung tham chiếu Châu Âu (CEFR)</w:t>
            </w:r>
          </w:p>
        </w:tc>
        <w:tc>
          <w:tcPr>
            <w:tcW w:w="7228" w:type="dxa"/>
            <w:gridSpan w:val="6"/>
            <w:vAlign w:val="center"/>
          </w:tcPr>
          <w:p w14:paraId="1F95A9E3"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rFonts w:asciiTheme="majorHAnsi" w:hAnsiTheme="majorHAnsi" w:cstheme="majorHAnsi"/>
                <w:b/>
                <w:sz w:val="20"/>
                <w:szCs w:val="20"/>
                <w:lang w:val="pt-BR"/>
              </w:rPr>
              <w:t xml:space="preserve">Bảng tham chiếu quy đổi một số chứng chỉ tương đương </w:t>
            </w:r>
            <w:r w:rsidRPr="002C26FF">
              <w:rPr>
                <w:rFonts w:asciiTheme="majorHAnsi" w:hAnsiTheme="majorHAnsi" w:cstheme="majorHAnsi"/>
                <w:b/>
                <w:sz w:val="20"/>
                <w:szCs w:val="20"/>
                <w:lang w:val="pt-BR"/>
              </w:rPr>
              <w:br/>
              <w:t>(Ngoại ngữ khác)</w:t>
            </w:r>
          </w:p>
        </w:tc>
      </w:tr>
      <w:tr w:rsidR="006A0985" w14:paraId="2EC654ED" w14:textId="77777777" w:rsidTr="00B43FEC">
        <w:trPr>
          <w:trHeight w:val="454"/>
        </w:trPr>
        <w:tc>
          <w:tcPr>
            <w:tcW w:w="924" w:type="dxa"/>
            <w:vMerge/>
            <w:vAlign w:val="center"/>
          </w:tcPr>
          <w:p w14:paraId="4E99AFB2" w14:textId="77777777" w:rsidR="006A0985" w:rsidRPr="002C26FF" w:rsidRDefault="006A0985" w:rsidP="00144C7A">
            <w:pPr>
              <w:pStyle w:val="ListParagraph"/>
              <w:tabs>
                <w:tab w:val="left" w:pos="993"/>
              </w:tabs>
              <w:ind w:left="0"/>
              <w:contextualSpacing w:val="0"/>
              <w:jc w:val="center"/>
              <w:rPr>
                <w:b/>
                <w:sz w:val="20"/>
                <w:szCs w:val="20"/>
                <w:lang w:val="pt-BR"/>
              </w:rPr>
            </w:pPr>
          </w:p>
        </w:tc>
        <w:tc>
          <w:tcPr>
            <w:tcW w:w="1067" w:type="dxa"/>
            <w:vMerge/>
            <w:vAlign w:val="center"/>
          </w:tcPr>
          <w:p w14:paraId="78F61C33" w14:textId="77777777" w:rsidR="006A0985" w:rsidRPr="002C26FF" w:rsidRDefault="006A0985" w:rsidP="00144C7A">
            <w:pPr>
              <w:pStyle w:val="ListParagraph"/>
              <w:tabs>
                <w:tab w:val="left" w:pos="993"/>
              </w:tabs>
              <w:ind w:left="0"/>
              <w:contextualSpacing w:val="0"/>
              <w:jc w:val="center"/>
              <w:rPr>
                <w:b/>
                <w:sz w:val="20"/>
                <w:szCs w:val="20"/>
                <w:lang w:val="pt-BR"/>
              </w:rPr>
            </w:pPr>
          </w:p>
        </w:tc>
        <w:tc>
          <w:tcPr>
            <w:tcW w:w="1127" w:type="dxa"/>
            <w:vAlign w:val="center"/>
          </w:tcPr>
          <w:p w14:paraId="14A4B6E2"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Tiếng Nga</w:t>
            </w:r>
          </w:p>
        </w:tc>
        <w:tc>
          <w:tcPr>
            <w:tcW w:w="1276" w:type="dxa"/>
            <w:vAlign w:val="center"/>
          </w:tcPr>
          <w:p w14:paraId="0E08B460"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Tiếng Pháp</w:t>
            </w:r>
          </w:p>
        </w:tc>
        <w:tc>
          <w:tcPr>
            <w:tcW w:w="949" w:type="dxa"/>
            <w:vAlign w:val="center"/>
          </w:tcPr>
          <w:p w14:paraId="7EFC8A28"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Tiếng Đức</w:t>
            </w:r>
          </w:p>
        </w:tc>
        <w:tc>
          <w:tcPr>
            <w:tcW w:w="1319" w:type="dxa"/>
            <w:vAlign w:val="center"/>
          </w:tcPr>
          <w:p w14:paraId="394D2515"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Tiếng Trung</w:t>
            </w:r>
          </w:p>
        </w:tc>
        <w:tc>
          <w:tcPr>
            <w:tcW w:w="1276" w:type="dxa"/>
            <w:vAlign w:val="center"/>
          </w:tcPr>
          <w:p w14:paraId="5F94568B" w14:textId="77777777" w:rsidR="006A0985" w:rsidRPr="002C26FF" w:rsidRDefault="006A0985" w:rsidP="00144C7A">
            <w:pPr>
              <w:pStyle w:val="ListParagraph"/>
              <w:tabs>
                <w:tab w:val="left" w:pos="993"/>
              </w:tabs>
              <w:ind w:left="0"/>
              <w:contextualSpacing w:val="0"/>
              <w:jc w:val="center"/>
              <w:rPr>
                <w:b/>
                <w:sz w:val="20"/>
                <w:szCs w:val="20"/>
                <w:lang w:val="pt-BR"/>
              </w:rPr>
            </w:pPr>
            <w:r w:rsidRPr="002C26FF">
              <w:rPr>
                <w:b/>
                <w:sz w:val="20"/>
                <w:szCs w:val="20"/>
                <w:lang w:val="pt-BR"/>
              </w:rPr>
              <w:t>Tiếng Nhật</w:t>
            </w:r>
          </w:p>
        </w:tc>
        <w:tc>
          <w:tcPr>
            <w:tcW w:w="1276" w:type="dxa"/>
            <w:vAlign w:val="center"/>
          </w:tcPr>
          <w:p w14:paraId="58C8EA03" w14:textId="77777777" w:rsidR="006A0985" w:rsidRPr="002C26FF" w:rsidRDefault="006A0985" w:rsidP="00B43FEC">
            <w:pPr>
              <w:pStyle w:val="ListParagraph"/>
              <w:ind w:left="0"/>
              <w:contextualSpacing w:val="0"/>
              <w:jc w:val="center"/>
              <w:rPr>
                <w:b/>
                <w:sz w:val="20"/>
                <w:szCs w:val="20"/>
                <w:lang w:val="pt-BR"/>
              </w:rPr>
            </w:pPr>
            <w:r w:rsidRPr="002C26FF">
              <w:rPr>
                <w:b/>
                <w:sz w:val="20"/>
                <w:szCs w:val="20"/>
                <w:lang w:val="pt-BR"/>
              </w:rPr>
              <w:t>Tiếng Hàn</w:t>
            </w:r>
          </w:p>
        </w:tc>
      </w:tr>
      <w:tr w:rsidR="006A0985" w:rsidRPr="00E02D4D" w14:paraId="1598783F" w14:textId="77777777" w:rsidTr="00B43FEC">
        <w:trPr>
          <w:trHeight w:val="454"/>
        </w:trPr>
        <w:tc>
          <w:tcPr>
            <w:tcW w:w="924" w:type="dxa"/>
            <w:vAlign w:val="center"/>
          </w:tcPr>
          <w:p w14:paraId="09B4C7CA" w14:textId="77777777" w:rsidR="006A0985" w:rsidRPr="00E02D4D" w:rsidRDefault="006A0985" w:rsidP="00144C7A">
            <w:pPr>
              <w:pStyle w:val="ListParagraph"/>
              <w:tabs>
                <w:tab w:val="left" w:pos="993"/>
              </w:tabs>
              <w:ind w:left="0"/>
              <w:contextualSpacing w:val="0"/>
              <w:jc w:val="center"/>
              <w:rPr>
                <w:b/>
                <w:sz w:val="22"/>
                <w:szCs w:val="22"/>
                <w:lang w:val="pt-BR"/>
              </w:rPr>
            </w:pPr>
            <w:r w:rsidRPr="00E02D4D">
              <w:rPr>
                <w:b/>
                <w:sz w:val="22"/>
                <w:szCs w:val="22"/>
                <w:lang w:val="pt-BR"/>
              </w:rPr>
              <w:t>Bậc 1</w:t>
            </w:r>
          </w:p>
        </w:tc>
        <w:tc>
          <w:tcPr>
            <w:tcW w:w="1067" w:type="dxa"/>
            <w:vAlign w:val="center"/>
          </w:tcPr>
          <w:p w14:paraId="776152FE" w14:textId="77777777" w:rsidR="006A0985" w:rsidRPr="00E02D4D" w:rsidRDefault="006A0985" w:rsidP="00144C7A">
            <w:pPr>
              <w:pStyle w:val="ListParagraph"/>
              <w:tabs>
                <w:tab w:val="left" w:pos="993"/>
              </w:tabs>
              <w:ind w:left="0"/>
              <w:contextualSpacing w:val="0"/>
              <w:jc w:val="center"/>
              <w:rPr>
                <w:b/>
                <w:bCs/>
                <w:sz w:val="22"/>
                <w:szCs w:val="22"/>
                <w:lang w:val="pt-BR"/>
              </w:rPr>
            </w:pPr>
            <w:r w:rsidRPr="00E02D4D">
              <w:rPr>
                <w:b/>
                <w:bCs/>
                <w:sz w:val="22"/>
                <w:szCs w:val="22"/>
                <w:lang w:val="pt-BR"/>
              </w:rPr>
              <w:t>A1</w:t>
            </w:r>
          </w:p>
        </w:tc>
        <w:tc>
          <w:tcPr>
            <w:tcW w:w="1127" w:type="dxa"/>
            <w:vAlign w:val="center"/>
          </w:tcPr>
          <w:p w14:paraId="6BB9C678"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TEU</w:t>
            </w:r>
          </w:p>
        </w:tc>
        <w:tc>
          <w:tcPr>
            <w:tcW w:w="1276" w:type="dxa"/>
            <w:vAlign w:val="center"/>
          </w:tcPr>
          <w:p w14:paraId="50FFCE85"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DELF A1</w:t>
            </w:r>
          </w:p>
        </w:tc>
        <w:tc>
          <w:tcPr>
            <w:tcW w:w="949" w:type="dxa"/>
            <w:vAlign w:val="center"/>
          </w:tcPr>
          <w:p w14:paraId="00A2B7EF"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A1</w:t>
            </w:r>
          </w:p>
        </w:tc>
        <w:tc>
          <w:tcPr>
            <w:tcW w:w="1319" w:type="dxa"/>
            <w:vAlign w:val="center"/>
          </w:tcPr>
          <w:p w14:paraId="7D7709B6"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HSK cấp 1</w:t>
            </w:r>
          </w:p>
        </w:tc>
        <w:tc>
          <w:tcPr>
            <w:tcW w:w="1276" w:type="dxa"/>
            <w:vMerge w:val="restart"/>
            <w:vAlign w:val="center"/>
          </w:tcPr>
          <w:p w14:paraId="5ABC8CAB"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JLPT N5</w:t>
            </w:r>
          </w:p>
        </w:tc>
        <w:tc>
          <w:tcPr>
            <w:tcW w:w="1276" w:type="dxa"/>
            <w:vAlign w:val="center"/>
          </w:tcPr>
          <w:p w14:paraId="0E6D63C0"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Topik I-L1</w:t>
            </w:r>
          </w:p>
        </w:tc>
      </w:tr>
      <w:tr w:rsidR="006A0985" w:rsidRPr="00E02D4D" w14:paraId="319A06CF" w14:textId="77777777" w:rsidTr="00B43FEC">
        <w:trPr>
          <w:trHeight w:val="454"/>
        </w:trPr>
        <w:tc>
          <w:tcPr>
            <w:tcW w:w="924" w:type="dxa"/>
            <w:vAlign w:val="center"/>
          </w:tcPr>
          <w:p w14:paraId="1549C4E8" w14:textId="77777777" w:rsidR="006A0985" w:rsidRPr="00E02D4D" w:rsidRDefault="006A0985" w:rsidP="00144C7A">
            <w:pPr>
              <w:pStyle w:val="ListParagraph"/>
              <w:tabs>
                <w:tab w:val="left" w:pos="993"/>
              </w:tabs>
              <w:ind w:left="0"/>
              <w:contextualSpacing w:val="0"/>
              <w:jc w:val="center"/>
              <w:rPr>
                <w:b/>
                <w:sz w:val="22"/>
                <w:szCs w:val="22"/>
                <w:lang w:val="pt-BR"/>
              </w:rPr>
            </w:pPr>
            <w:r w:rsidRPr="00E02D4D">
              <w:rPr>
                <w:b/>
                <w:sz w:val="22"/>
                <w:szCs w:val="22"/>
                <w:lang w:val="pt-BR"/>
              </w:rPr>
              <w:t>Bậc 2</w:t>
            </w:r>
          </w:p>
        </w:tc>
        <w:tc>
          <w:tcPr>
            <w:tcW w:w="1067" w:type="dxa"/>
            <w:vAlign w:val="center"/>
          </w:tcPr>
          <w:p w14:paraId="4A13BEB7" w14:textId="77777777" w:rsidR="006A0985" w:rsidRPr="00E02D4D" w:rsidRDefault="006A0985" w:rsidP="00144C7A">
            <w:pPr>
              <w:pStyle w:val="ListParagraph"/>
              <w:tabs>
                <w:tab w:val="left" w:pos="993"/>
              </w:tabs>
              <w:ind w:left="0"/>
              <w:contextualSpacing w:val="0"/>
              <w:jc w:val="center"/>
              <w:rPr>
                <w:b/>
                <w:bCs/>
                <w:sz w:val="22"/>
                <w:szCs w:val="22"/>
                <w:lang w:val="pt-BR"/>
              </w:rPr>
            </w:pPr>
            <w:r w:rsidRPr="00E02D4D">
              <w:rPr>
                <w:b/>
                <w:bCs/>
                <w:sz w:val="22"/>
                <w:szCs w:val="22"/>
                <w:lang w:val="pt-BR"/>
              </w:rPr>
              <w:t>A2</w:t>
            </w:r>
          </w:p>
        </w:tc>
        <w:tc>
          <w:tcPr>
            <w:tcW w:w="1127" w:type="dxa"/>
            <w:vAlign w:val="center"/>
          </w:tcPr>
          <w:p w14:paraId="7288426D"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TBU</w:t>
            </w:r>
          </w:p>
        </w:tc>
        <w:tc>
          <w:tcPr>
            <w:tcW w:w="1276" w:type="dxa"/>
            <w:vAlign w:val="center"/>
          </w:tcPr>
          <w:p w14:paraId="70694888"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DELF A2</w:t>
            </w:r>
          </w:p>
        </w:tc>
        <w:tc>
          <w:tcPr>
            <w:tcW w:w="949" w:type="dxa"/>
            <w:vAlign w:val="center"/>
          </w:tcPr>
          <w:p w14:paraId="121069D8"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A2</w:t>
            </w:r>
          </w:p>
        </w:tc>
        <w:tc>
          <w:tcPr>
            <w:tcW w:w="1319" w:type="dxa"/>
            <w:vAlign w:val="center"/>
          </w:tcPr>
          <w:p w14:paraId="1AB92E41"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HSK cấp 2</w:t>
            </w:r>
          </w:p>
        </w:tc>
        <w:tc>
          <w:tcPr>
            <w:tcW w:w="1276" w:type="dxa"/>
            <w:vMerge/>
            <w:vAlign w:val="center"/>
          </w:tcPr>
          <w:p w14:paraId="4D304296" w14:textId="77777777" w:rsidR="006A0985" w:rsidRPr="00E02D4D" w:rsidRDefault="006A0985" w:rsidP="00144C7A">
            <w:pPr>
              <w:pStyle w:val="ListParagraph"/>
              <w:tabs>
                <w:tab w:val="left" w:pos="993"/>
              </w:tabs>
              <w:ind w:left="0"/>
              <w:contextualSpacing w:val="0"/>
              <w:jc w:val="center"/>
              <w:rPr>
                <w:sz w:val="22"/>
                <w:szCs w:val="22"/>
                <w:lang w:val="pt-BR"/>
              </w:rPr>
            </w:pPr>
          </w:p>
        </w:tc>
        <w:tc>
          <w:tcPr>
            <w:tcW w:w="1276" w:type="dxa"/>
            <w:vAlign w:val="center"/>
          </w:tcPr>
          <w:p w14:paraId="4F775F90"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Topik I-L2</w:t>
            </w:r>
          </w:p>
        </w:tc>
      </w:tr>
      <w:tr w:rsidR="006A0985" w:rsidRPr="00E02D4D" w14:paraId="2AFCE2A0" w14:textId="77777777" w:rsidTr="00B43FEC">
        <w:trPr>
          <w:trHeight w:val="454"/>
        </w:trPr>
        <w:tc>
          <w:tcPr>
            <w:tcW w:w="924" w:type="dxa"/>
            <w:vAlign w:val="center"/>
          </w:tcPr>
          <w:p w14:paraId="7D03F176" w14:textId="77777777" w:rsidR="006A0985" w:rsidRPr="00E02D4D" w:rsidRDefault="006A0985" w:rsidP="00144C7A">
            <w:pPr>
              <w:pStyle w:val="ListParagraph"/>
              <w:tabs>
                <w:tab w:val="left" w:pos="993"/>
              </w:tabs>
              <w:ind w:left="0"/>
              <w:contextualSpacing w:val="0"/>
              <w:jc w:val="center"/>
              <w:rPr>
                <w:b/>
                <w:sz w:val="22"/>
                <w:szCs w:val="22"/>
                <w:lang w:val="pt-BR"/>
              </w:rPr>
            </w:pPr>
            <w:r w:rsidRPr="00E02D4D">
              <w:rPr>
                <w:b/>
                <w:sz w:val="22"/>
                <w:szCs w:val="22"/>
                <w:lang w:val="pt-BR"/>
              </w:rPr>
              <w:t>Bậc 3</w:t>
            </w:r>
          </w:p>
        </w:tc>
        <w:tc>
          <w:tcPr>
            <w:tcW w:w="1067" w:type="dxa"/>
            <w:vAlign w:val="center"/>
          </w:tcPr>
          <w:p w14:paraId="1B5339E6" w14:textId="77777777" w:rsidR="006A0985" w:rsidRPr="00E02D4D" w:rsidRDefault="006A0985" w:rsidP="00144C7A">
            <w:pPr>
              <w:pStyle w:val="ListParagraph"/>
              <w:tabs>
                <w:tab w:val="left" w:pos="993"/>
              </w:tabs>
              <w:ind w:left="0"/>
              <w:contextualSpacing w:val="0"/>
              <w:jc w:val="center"/>
              <w:rPr>
                <w:b/>
                <w:bCs/>
                <w:sz w:val="22"/>
                <w:szCs w:val="22"/>
                <w:lang w:val="pt-BR"/>
              </w:rPr>
            </w:pPr>
            <w:r w:rsidRPr="00E02D4D">
              <w:rPr>
                <w:b/>
                <w:bCs/>
                <w:sz w:val="22"/>
                <w:szCs w:val="22"/>
                <w:lang w:val="pt-BR"/>
              </w:rPr>
              <w:t>B1</w:t>
            </w:r>
          </w:p>
        </w:tc>
        <w:tc>
          <w:tcPr>
            <w:tcW w:w="1127" w:type="dxa"/>
            <w:vAlign w:val="center"/>
          </w:tcPr>
          <w:p w14:paraId="62E0F41C"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TRKI 1</w:t>
            </w:r>
          </w:p>
        </w:tc>
        <w:tc>
          <w:tcPr>
            <w:tcW w:w="1276" w:type="dxa"/>
            <w:vAlign w:val="center"/>
          </w:tcPr>
          <w:p w14:paraId="6B01C1EB"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DELF B1</w:t>
            </w:r>
          </w:p>
        </w:tc>
        <w:tc>
          <w:tcPr>
            <w:tcW w:w="949" w:type="dxa"/>
            <w:vAlign w:val="center"/>
          </w:tcPr>
          <w:p w14:paraId="3D7935DA"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B1 ZD</w:t>
            </w:r>
          </w:p>
        </w:tc>
        <w:tc>
          <w:tcPr>
            <w:tcW w:w="1319" w:type="dxa"/>
            <w:vAlign w:val="center"/>
          </w:tcPr>
          <w:p w14:paraId="6E13D22C"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HSK cấp 3</w:t>
            </w:r>
          </w:p>
        </w:tc>
        <w:tc>
          <w:tcPr>
            <w:tcW w:w="1276" w:type="dxa"/>
            <w:vAlign w:val="center"/>
          </w:tcPr>
          <w:p w14:paraId="0972C3FF"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JLPT N4</w:t>
            </w:r>
          </w:p>
        </w:tc>
        <w:tc>
          <w:tcPr>
            <w:tcW w:w="1276" w:type="dxa"/>
            <w:vAlign w:val="center"/>
          </w:tcPr>
          <w:p w14:paraId="12D5B13B"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Topik II-L3</w:t>
            </w:r>
          </w:p>
        </w:tc>
      </w:tr>
      <w:tr w:rsidR="006A0985" w:rsidRPr="00E02D4D" w14:paraId="3CA3BBE8" w14:textId="77777777" w:rsidTr="00B43FEC">
        <w:trPr>
          <w:trHeight w:val="454"/>
        </w:trPr>
        <w:tc>
          <w:tcPr>
            <w:tcW w:w="924" w:type="dxa"/>
            <w:vAlign w:val="center"/>
          </w:tcPr>
          <w:p w14:paraId="428EE4D3" w14:textId="77777777" w:rsidR="006A0985" w:rsidRPr="00E02D4D" w:rsidRDefault="006A0985" w:rsidP="00144C7A">
            <w:pPr>
              <w:pStyle w:val="ListParagraph"/>
              <w:tabs>
                <w:tab w:val="left" w:pos="993"/>
              </w:tabs>
              <w:ind w:left="0"/>
              <w:contextualSpacing w:val="0"/>
              <w:jc w:val="center"/>
              <w:rPr>
                <w:b/>
                <w:sz w:val="22"/>
                <w:szCs w:val="22"/>
                <w:lang w:val="pt-BR"/>
              </w:rPr>
            </w:pPr>
            <w:r w:rsidRPr="00E02D4D">
              <w:rPr>
                <w:b/>
                <w:sz w:val="22"/>
                <w:szCs w:val="22"/>
                <w:lang w:val="pt-BR"/>
              </w:rPr>
              <w:t>Bậc 4</w:t>
            </w:r>
          </w:p>
        </w:tc>
        <w:tc>
          <w:tcPr>
            <w:tcW w:w="1067" w:type="dxa"/>
            <w:vAlign w:val="center"/>
          </w:tcPr>
          <w:p w14:paraId="7EED3E2D" w14:textId="77777777" w:rsidR="006A0985" w:rsidRPr="00E02D4D" w:rsidRDefault="006A0985" w:rsidP="00144C7A">
            <w:pPr>
              <w:pStyle w:val="ListParagraph"/>
              <w:tabs>
                <w:tab w:val="left" w:pos="993"/>
              </w:tabs>
              <w:ind w:left="0"/>
              <w:contextualSpacing w:val="0"/>
              <w:jc w:val="center"/>
              <w:rPr>
                <w:b/>
                <w:bCs/>
                <w:sz w:val="22"/>
                <w:szCs w:val="22"/>
                <w:lang w:val="pt-BR"/>
              </w:rPr>
            </w:pPr>
            <w:r w:rsidRPr="00E02D4D">
              <w:rPr>
                <w:b/>
                <w:bCs/>
                <w:sz w:val="22"/>
                <w:szCs w:val="22"/>
                <w:lang w:val="pt-BR"/>
              </w:rPr>
              <w:t>B2</w:t>
            </w:r>
          </w:p>
        </w:tc>
        <w:tc>
          <w:tcPr>
            <w:tcW w:w="1127" w:type="dxa"/>
            <w:vAlign w:val="center"/>
          </w:tcPr>
          <w:p w14:paraId="6E774825"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TRKI 2</w:t>
            </w:r>
          </w:p>
        </w:tc>
        <w:tc>
          <w:tcPr>
            <w:tcW w:w="1276" w:type="dxa"/>
            <w:vAlign w:val="center"/>
          </w:tcPr>
          <w:p w14:paraId="7117A0C2"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DELF B2</w:t>
            </w:r>
          </w:p>
        </w:tc>
        <w:tc>
          <w:tcPr>
            <w:tcW w:w="949" w:type="dxa"/>
            <w:vAlign w:val="center"/>
          </w:tcPr>
          <w:p w14:paraId="327F3348"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B2 test DaF level 4</w:t>
            </w:r>
          </w:p>
        </w:tc>
        <w:tc>
          <w:tcPr>
            <w:tcW w:w="1319" w:type="dxa"/>
            <w:vAlign w:val="center"/>
          </w:tcPr>
          <w:p w14:paraId="54DF0DEC"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HSK cấp 4</w:t>
            </w:r>
          </w:p>
        </w:tc>
        <w:tc>
          <w:tcPr>
            <w:tcW w:w="1276" w:type="dxa"/>
            <w:vAlign w:val="center"/>
          </w:tcPr>
          <w:p w14:paraId="0C25FC7E"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JLPT N3</w:t>
            </w:r>
          </w:p>
        </w:tc>
        <w:tc>
          <w:tcPr>
            <w:tcW w:w="1276" w:type="dxa"/>
            <w:vAlign w:val="center"/>
          </w:tcPr>
          <w:p w14:paraId="28541483" w14:textId="77777777" w:rsidR="006A0985" w:rsidRPr="00E02D4D" w:rsidRDefault="006A0985" w:rsidP="00144C7A">
            <w:pPr>
              <w:pStyle w:val="ListParagraph"/>
              <w:tabs>
                <w:tab w:val="left" w:pos="993"/>
              </w:tabs>
              <w:ind w:left="0"/>
              <w:contextualSpacing w:val="0"/>
              <w:jc w:val="center"/>
              <w:rPr>
                <w:sz w:val="22"/>
                <w:szCs w:val="22"/>
                <w:lang w:val="pt-BR"/>
              </w:rPr>
            </w:pPr>
            <w:r w:rsidRPr="00E02D4D">
              <w:rPr>
                <w:sz w:val="22"/>
                <w:szCs w:val="22"/>
                <w:lang w:val="pt-BR"/>
              </w:rPr>
              <w:t>Topik II-L4</w:t>
            </w:r>
          </w:p>
        </w:tc>
      </w:tr>
    </w:tbl>
    <w:p w14:paraId="706C96B5" w14:textId="77777777" w:rsidR="006A0985" w:rsidRDefault="006A0985" w:rsidP="006A0985">
      <w:pPr>
        <w:tabs>
          <w:tab w:val="center" w:pos="1701"/>
          <w:tab w:val="center" w:pos="6521"/>
        </w:tabs>
        <w:ind w:right="42"/>
        <w:rPr>
          <w:bCs/>
          <w:sz w:val="24"/>
        </w:rPr>
      </w:pPr>
    </w:p>
    <w:p w14:paraId="7A4E1320" w14:textId="4450BAC4" w:rsidR="00A37FEF" w:rsidRPr="006A0985" w:rsidRDefault="006A0985" w:rsidP="00B43FEC">
      <w:pPr>
        <w:pStyle w:val="ListParagraph"/>
        <w:numPr>
          <w:ilvl w:val="0"/>
          <w:numId w:val="1"/>
        </w:numPr>
        <w:tabs>
          <w:tab w:val="left" w:pos="993"/>
          <w:tab w:val="center" w:pos="1701"/>
          <w:tab w:val="center" w:pos="6521"/>
        </w:tabs>
        <w:spacing w:before="120" w:after="120" w:line="264" w:lineRule="auto"/>
        <w:ind w:left="0" w:right="42" w:firstLine="709"/>
        <w:jc w:val="both"/>
        <w:rPr>
          <w:b/>
          <w:bCs/>
        </w:rPr>
      </w:pPr>
      <w:r w:rsidRPr="00536F31">
        <w:rPr>
          <w:b/>
        </w:rPr>
        <w:t xml:space="preserve">Danh sách các đơn vị được phép tổ chức thi và cấp chứng chỉ ngoại ngữ, tin học </w:t>
      </w:r>
      <w:r w:rsidRPr="00536F31">
        <w:rPr>
          <w:bCs/>
          <w:i/>
          <w:iCs/>
        </w:rPr>
        <w:t xml:space="preserve">(đính kèm </w:t>
      </w:r>
      <w:r w:rsidRPr="00536F31">
        <w:rPr>
          <w:bCs/>
          <w:i/>
          <w:iCs/>
          <w:lang w:val="pt-BR"/>
        </w:rPr>
        <w:t xml:space="preserve">Thông báo số </w:t>
      </w:r>
      <w:r w:rsidR="00732481">
        <w:rPr>
          <w:bCs/>
          <w:i/>
          <w:iCs/>
          <w:lang w:val="pt-BR"/>
        </w:rPr>
        <w:t>297</w:t>
      </w:r>
      <w:r w:rsidRPr="00536F31">
        <w:rPr>
          <w:bCs/>
          <w:i/>
          <w:iCs/>
          <w:lang w:val="pt-BR"/>
        </w:rPr>
        <w:t>/</w:t>
      </w:r>
      <w:r w:rsidR="00732481" w:rsidRPr="00732481">
        <w:rPr>
          <w:bCs/>
          <w:i/>
          <w:iCs/>
          <w:lang w:val="pt-BR"/>
        </w:rPr>
        <w:t>TB-QLCL</w:t>
      </w:r>
      <w:r w:rsidR="00732481">
        <w:rPr>
          <w:bCs/>
          <w:i/>
          <w:iCs/>
          <w:lang w:val="pt-BR"/>
        </w:rPr>
        <w:t xml:space="preserve"> </w:t>
      </w:r>
      <w:r w:rsidRPr="00536F31">
        <w:rPr>
          <w:bCs/>
          <w:i/>
          <w:iCs/>
          <w:lang w:val="pt-BR"/>
        </w:rPr>
        <w:t xml:space="preserve">ngày </w:t>
      </w:r>
      <w:r w:rsidR="00732481">
        <w:rPr>
          <w:bCs/>
          <w:i/>
          <w:iCs/>
          <w:lang w:val="pt-BR"/>
        </w:rPr>
        <w:t>25</w:t>
      </w:r>
      <w:r w:rsidRPr="00536F31">
        <w:rPr>
          <w:bCs/>
          <w:i/>
          <w:iCs/>
          <w:lang w:val="pt-BR"/>
        </w:rPr>
        <w:t xml:space="preserve"> tháng </w:t>
      </w:r>
      <w:r w:rsidR="00732481">
        <w:rPr>
          <w:bCs/>
          <w:i/>
          <w:iCs/>
          <w:lang w:val="pt-BR"/>
        </w:rPr>
        <w:t>3</w:t>
      </w:r>
      <w:r w:rsidRPr="00536F31">
        <w:rPr>
          <w:bCs/>
          <w:i/>
          <w:iCs/>
          <w:lang w:val="pt-BR"/>
        </w:rPr>
        <w:t xml:space="preserve"> năm 202</w:t>
      </w:r>
      <w:r w:rsidR="00732481">
        <w:rPr>
          <w:bCs/>
          <w:i/>
          <w:iCs/>
          <w:lang w:val="pt-BR"/>
        </w:rPr>
        <w:t>2</w:t>
      </w:r>
      <w:r w:rsidRPr="00536F31">
        <w:rPr>
          <w:bCs/>
          <w:i/>
          <w:iCs/>
          <w:lang w:val="pt-BR"/>
        </w:rPr>
        <w:t xml:space="preserve"> của Cục Quản lý chất lượng)</w:t>
      </w:r>
    </w:p>
    <w:sectPr w:rsidR="00A37FEF" w:rsidRPr="006A0985" w:rsidSect="000276D4">
      <w:headerReference w:type="default" r:id="rId7"/>
      <w:footerReference w:type="default" r:id="rId8"/>
      <w:headerReference w:type="first" r:id="rId9"/>
      <w:pgSz w:w="11907" w:h="16840" w:code="9"/>
      <w:pgMar w:top="1134" w:right="907" w:bottom="1134" w:left="1418" w:header="56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B1E4" w14:textId="77777777" w:rsidR="00AB74EF" w:rsidRDefault="00AB74EF">
      <w:r>
        <w:separator/>
      </w:r>
    </w:p>
  </w:endnote>
  <w:endnote w:type="continuationSeparator" w:id="0">
    <w:p w14:paraId="0D107F63" w14:textId="77777777" w:rsidR="00AB74EF" w:rsidRDefault="00AB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8105" w14:textId="77777777" w:rsidR="00043061" w:rsidRPr="000710B1" w:rsidRDefault="00000000" w:rsidP="000F212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E41" w14:textId="77777777" w:rsidR="00AB74EF" w:rsidRDefault="00AB74EF">
      <w:r>
        <w:separator/>
      </w:r>
    </w:p>
  </w:footnote>
  <w:footnote w:type="continuationSeparator" w:id="0">
    <w:p w14:paraId="3C669517" w14:textId="77777777" w:rsidR="00AB74EF" w:rsidRDefault="00AB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826064"/>
      <w:docPartObj>
        <w:docPartGallery w:val="Page Numbers (Top of Page)"/>
        <w:docPartUnique/>
      </w:docPartObj>
    </w:sdtPr>
    <w:sdtEndPr>
      <w:rPr>
        <w:noProof/>
        <w:sz w:val="20"/>
        <w:szCs w:val="20"/>
      </w:rPr>
    </w:sdtEndPr>
    <w:sdtContent>
      <w:p w14:paraId="47952F5E" w14:textId="77777777" w:rsidR="00043061" w:rsidRPr="006851FA" w:rsidRDefault="001706C5" w:rsidP="006851FA">
        <w:pPr>
          <w:pStyle w:val="Header"/>
          <w:jc w:val="center"/>
          <w:rPr>
            <w:sz w:val="20"/>
            <w:szCs w:val="20"/>
          </w:rPr>
        </w:pPr>
        <w:r w:rsidRPr="006851FA">
          <w:rPr>
            <w:sz w:val="20"/>
            <w:szCs w:val="20"/>
          </w:rPr>
          <w:fldChar w:fldCharType="begin"/>
        </w:r>
        <w:r w:rsidRPr="006851FA">
          <w:rPr>
            <w:sz w:val="20"/>
            <w:szCs w:val="20"/>
          </w:rPr>
          <w:instrText xml:space="preserve"> PAGE   \* MERGEFORMAT </w:instrText>
        </w:r>
        <w:r w:rsidRPr="006851FA">
          <w:rPr>
            <w:sz w:val="20"/>
            <w:szCs w:val="20"/>
          </w:rPr>
          <w:fldChar w:fldCharType="separate"/>
        </w:r>
        <w:r w:rsidR="006907A3">
          <w:rPr>
            <w:noProof/>
            <w:sz w:val="20"/>
            <w:szCs w:val="20"/>
          </w:rPr>
          <w:t>3</w:t>
        </w:r>
        <w:r w:rsidRPr="006851FA">
          <w:rPr>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2C7" w14:textId="77777777" w:rsidR="000430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7C48"/>
    <w:multiLevelType w:val="hybridMultilevel"/>
    <w:tmpl w:val="D14CF8FE"/>
    <w:lvl w:ilvl="0" w:tplc="D7022AEA">
      <w:start w:val="3"/>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90725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85"/>
    <w:rsid w:val="000276D4"/>
    <w:rsid w:val="00034C08"/>
    <w:rsid w:val="00036F2B"/>
    <w:rsid w:val="000533FE"/>
    <w:rsid w:val="000B66D1"/>
    <w:rsid w:val="001222CF"/>
    <w:rsid w:val="001706C5"/>
    <w:rsid w:val="002E6AAC"/>
    <w:rsid w:val="003558A8"/>
    <w:rsid w:val="004556F1"/>
    <w:rsid w:val="004B3EDB"/>
    <w:rsid w:val="006907A3"/>
    <w:rsid w:val="006A0985"/>
    <w:rsid w:val="00732481"/>
    <w:rsid w:val="007D142B"/>
    <w:rsid w:val="0084181E"/>
    <w:rsid w:val="008D4510"/>
    <w:rsid w:val="00942C97"/>
    <w:rsid w:val="00A21BB4"/>
    <w:rsid w:val="00AB74EF"/>
    <w:rsid w:val="00AF0606"/>
    <w:rsid w:val="00B30B49"/>
    <w:rsid w:val="00B43FEC"/>
    <w:rsid w:val="00BE0825"/>
    <w:rsid w:val="00C762DE"/>
    <w:rsid w:val="00CD751C"/>
    <w:rsid w:val="00D935CB"/>
    <w:rsid w:val="00F33C8D"/>
    <w:rsid w:val="00F9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B4B"/>
  <w15:chartTrackingRefBased/>
  <w15:docId w15:val="{DDC8BD37-BD3A-4C0E-8176-FB364B09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85"/>
    <w:pPr>
      <w:spacing w:after="0" w:line="240" w:lineRule="auto"/>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985"/>
    <w:pPr>
      <w:tabs>
        <w:tab w:val="center" w:pos="4320"/>
        <w:tab w:val="right" w:pos="8640"/>
      </w:tabs>
    </w:pPr>
  </w:style>
  <w:style w:type="character" w:customStyle="1" w:styleId="FooterChar">
    <w:name w:val="Footer Char"/>
    <w:basedOn w:val="DefaultParagraphFont"/>
    <w:link w:val="Footer"/>
    <w:uiPriority w:val="99"/>
    <w:rsid w:val="006A0985"/>
    <w:rPr>
      <w:rFonts w:ascii="Times New Roman" w:eastAsia="Times New Roman" w:hAnsi="Times New Roman" w:cs="Times New Roman"/>
      <w:kern w:val="0"/>
      <w:sz w:val="26"/>
      <w:szCs w:val="26"/>
      <w14:ligatures w14:val="none"/>
    </w:rPr>
  </w:style>
  <w:style w:type="paragraph" w:styleId="ListParagraph">
    <w:name w:val="List Paragraph"/>
    <w:basedOn w:val="Normal"/>
    <w:uiPriority w:val="34"/>
    <w:qFormat/>
    <w:rsid w:val="006A0985"/>
    <w:pPr>
      <w:ind w:left="720"/>
      <w:contextualSpacing/>
    </w:pPr>
  </w:style>
  <w:style w:type="paragraph" w:styleId="Header">
    <w:name w:val="header"/>
    <w:basedOn w:val="Normal"/>
    <w:link w:val="HeaderChar"/>
    <w:uiPriority w:val="99"/>
    <w:unhideWhenUsed/>
    <w:rsid w:val="006A0985"/>
    <w:pPr>
      <w:tabs>
        <w:tab w:val="center" w:pos="4513"/>
        <w:tab w:val="right" w:pos="9026"/>
      </w:tabs>
    </w:pPr>
  </w:style>
  <w:style w:type="character" w:customStyle="1" w:styleId="HeaderChar">
    <w:name w:val="Header Char"/>
    <w:basedOn w:val="DefaultParagraphFont"/>
    <w:link w:val="Header"/>
    <w:uiPriority w:val="99"/>
    <w:rsid w:val="006A0985"/>
    <w:rPr>
      <w:rFonts w:ascii="Times New Roman" w:eastAsia="Times New Roman" w:hAnsi="Times New Roman" w:cs="Times New Roman"/>
      <w:kern w:val="0"/>
      <w:sz w:val="26"/>
      <w:szCs w:val="26"/>
      <w14:ligatures w14:val="none"/>
    </w:rPr>
  </w:style>
  <w:style w:type="table" w:styleId="TableGrid">
    <w:name w:val="Table Grid"/>
    <w:basedOn w:val="TableNormal"/>
    <w:uiPriority w:val="39"/>
    <w:rsid w:val="006A0985"/>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Vĩnh Cường</dc:creator>
  <cp:keywords/>
  <dc:description/>
  <cp:lastModifiedBy>Châu Vĩnh Cường</cp:lastModifiedBy>
  <cp:revision>18</cp:revision>
  <dcterms:created xsi:type="dcterms:W3CDTF">2023-06-05T05:32:00Z</dcterms:created>
  <dcterms:modified xsi:type="dcterms:W3CDTF">2023-06-15T01:16:00Z</dcterms:modified>
</cp:coreProperties>
</file>